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39" w:rsidRDefault="008B4D39" w:rsidP="00720E19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Pr="00CB75C1" w:rsidRDefault="008B4D39" w:rsidP="006D5489">
      <w:pPr>
        <w:spacing w:after="0"/>
        <w:contextualSpacing/>
        <w:jc w:val="center"/>
        <w:rPr>
          <w:rFonts w:ascii="Times New Roman" w:hAnsi="Times New Roman"/>
          <w:sz w:val="40"/>
          <w:szCs w:val="40"/>
        </w:rPr>
      </w:pPr>
      <w:r w:rsidRPr="00CB75C1">
        <w:rPr>
          <w:rFonts w:ascii="Times New Roman" w:hAnsi="Times New Roman"/>
          <w:sz w:val="40"/>
          <w:szCs w:val="40"/>
          <w:lang w:val="en-US"/>
        </w:rPr>
        <w:t>III</w:t>
      </w:r>
      <w:r w:rsidRPr="00CB75C1">
        <w:rPr>
          <w:rFonts w:ascii="Times New Roman" w:hAnsi="Times New Roman"/>
          <w:sz w:val="40"/>
          <w:szCs w:val="40"/>
        </w:rPr>
        <w:t xml:space="preserve"> </w:t>
      </w:r>
      <w:r w:rsidRPr="006D5489">
        <w:rPr>
          <w:rFonts w:ascii="Times New Roman" w:hAnsi="Times New Roman"/>
          <w:sz w:val="40"/>
          <w:szCs w:val="40"/>
        </w:rPr>
        <w:t xml:space="preserve"> </w:t>
      </w:r>
      <w:r w:rsidRPr="00CB75C1">
        <w:rPr>
          <w:rFonts w:ascii="Times New Roman" w:hAnsi="Times New Roman"/>
          <w:sz w:val="40"/>
          <w:szCs w:val="40"/>
        </w:rPr>
        <w:t>Всероссийск</w:t>
      </w:r>
      <w:r>
        <w:rPr>
          <w:rFonts w:ascii="Times New Roman" w:hAnsi="Times New Roman"/>
          <w:sz w:val="40"/>
          <w:szCs w:val="40"/>
        </w:rPr>
        <w:t xml:space="preserve">ий </w:t>
      </w:r>
      <w:r w:rsidRPr="00CB75C1">
        <w:rPr>
          <w:rFonts w:ascii="Times New Roman" w:hAnsi="Times New Roman"/>
          <w:sz w:val="40"/>
          <w:szCs w:val="40"/>
        </w:rPr>
        <w:t xml:space="preserve">конкурс </w:t>
      </w:r>
    </w:p>
    <w:p w:rsidR="008B4D39" w:rsidRPr="006D5489" w:rsidRDefault="008B4D39" w:rsidP="006D5489">
      <w:pPr>
        <w:spacing w:after="0"/>
        <w:contextualSpacing/>
        <w:jc w:val="center"/>
        <w:rPr>
          <w:rFonts w:ascii="Times New Roman" w:hAnsi="Times New Roman"/>
          <w:sz w:val="40"/>
          <w:szCs w:val="40"/>
        </w:rPr>
      </w:pPr>
      <w:r w:rsidRPr="006D5489">
        <w:rPr>
          <w:rFonts w:ascii="Times New Roman" w:hAnsi="Times New Roman"/>
          <w:sz w:val="40"/>
          <w:szCs w:val="40"/>
        </w:rPr>
        <w:t>«Школа – территория здоровья»</w:t>
      </w:r>
    </w:p>
    <w:p w:rsidR="008B4D39" w:rsidRDefault="008B4D39" w:rsidP="006D5489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Pr="00CB75C1" w:rsidRDefault="008B4D39" w:rsidP="006D5489">
      <w:pPr>
        <w:spacing w:after="0"/>
        <w:contextualSpacing/>
        <w:jc w:val="center"/>
        <w:rPr>
          <w:rFonts w:ascii="Times New Roman" w:hAnsi="Times New Roman"/>
          <w:sz w:val="32"/>
          <w:szCs w:val="32"/>
        </w:rPr>
      </w:pPr>
      <w:r w:rsidRPr="00CB75C1">
        <w:rPr>
          <w:rFonts w:ascii="Times New Roman" w:hAnsi="Times New Roman"/>
          <w:sz w:val="32"/>
          <w:szCs w:val="32"/>
        </w:rPr>
        <w:t>Номинация 1 «Лучшая здоровьесберегающая школа»</w:t>
      </w:r>
    </w:p>
    <w:p w:rsidR="008B4D39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Pr="00CB75C1" w:rsidRDefault="008B4D39" w:rsidP="00CB75C1">
      <w:pPr>
        <w:spacing w:after="0"/>
        <w:contextualSpacing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Модель </w:t>
      </w:r>
      <w:r w:rsidRPr="00CB75C1">
        <w:rPr>
          <w:rFonts w:ascii="Times New Roman" w:hAnsi="Times New Roman"/>
          <w:b/>
          <w:sz w:val="40"/>
          <w:szCs w:val="40"/>
        </w:rPr>
        <w:t>здоровьесберегающей</w:t>
      </w:r>
    </w:p>
    <w:p w:rsidR="008B4D39" w:rsidRDefault="008B4D39" w:rsidP="00CB75C1">
      <w:pPr>
        <w:spacing w:after="0"/>
        <w:contextualSpacing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инклюзивной образовательной деятельности </w:t>
      </w:r>
    </w:p>
    <w:p w:rsidR="008B4D39" w:rsidRPr="00CB75C1" w:rsidRDefault="008B4D39" w:rsidP="00CB75C1">
      <w:pPr>
        <w:spacing w:after="0"/>
        <w:contextualSpacing/>
        <w:jc w:val="center"/>
        <w:rPr>
          <w:rFonts w:ascii="Times New Roman" w:hAnsi="Times New Roman"/>
          <w:b/>
          <w:sz w:val="40"/>
          <w:szCs w:val="40"/>
        </w:rPr>
      </w:pPr>
      <w:r w:rsidRPr="00CB75C1">
        <w:rPr>
          <w:rFonts w:ascii="Times New Roman" w:hAnsi="Times New Roman"/>
          <w:b/>
          <w:sz w:val="40"/>
          <w:szCs w:val="40"/>
        </w:rPr>
        <w:t>МАОУ «СОШ № 6» г.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Pr="00CB75C1">
        <w:rPr>
          <w:rFonts w:ascii="Times New Roman" w:hAnsi="Times New Roman"/>
          <w:b/>
          <w:sz w:val="40"/>
          <w:szCs w:val="40"/>
        </w:rPr>
        <w:t>Перми</w:t>
      </w:r>
    </w:p>
    <w:p w:rsidR="008B4D39" w:rsidRDefault="008B4D39" w:rsidP="00720E19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 w:rsidRPr="00915E52">
        <w:rPr>
          <w:rFonts w:ascii="Times New Roman" w:hAnsi="Times New Roman"/>
          <w:sz w:val="28"/>
          <w:szCs w:val="28"/>
        </w:rPr>
        <w:t xml:space="preserve">Муниципальное автономное общеобразовательное учреждение </w:t>
      </w:r>
    </w:p>
    <w:p w:rsidR="008B4D39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 w:rsidRPr="00915E52">
        <w:rPr>
          <w:rFonts w:ascii="Times New Roman" w:hAnsi="Times New Roman"/>
          <w:sz w:val="28"/>
          <w:szCs w:val="28"/>
        </w:rPr>
        <w:t xml:space="preserve">«Средняя общеобразовательная школа № 6 </w:t>
      </w:r>
    </w:p>
    <w:p w:rsidR="008B4D39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 w:rsidRPr="00915E52">
        <w:rPr>
          <w:rFonts w:ascii="Times New Roman" w:hAnsi="Times New Roman"/>
          <w:sz w:val="28"/>
          <w:szCs w:val="28"/>
        </w:rPr>
        <w:t>имени Героя России С.Л. Яшкина»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E52">
        <w:rPr>
          <w:rFonts w:ascii="Times New Roman" w:hAnsi="Times New Roman"/>
          <w:sz w:val="28"/>
          <w:szCs w:val="28"/>
        </w:rPr>
        <w:t>Перми</w:t>
      </w:r>
      <w:r>
        <w:rPr>
          <w:rFonts w:ascii="Times New Roman" w:hAnsi="Times New Roman"/>
          <w:sz w:val="28"/>
          <w:szCs w:val="28"/>
        </w:rPr>
        <w:t>,</w:t>
      </w:r>
    </w:p>
    <w:p w:rsidR="008B4D39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614068, г.Пермь, ул. Екатерининская, 174,</w:t>
      </w:r>
    </w:p>
    <w:p w:rsidR="008B4D39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Соколова Галина Анатольевна,</w:t>
      </w:r>
    </w:p>
    <w:p w:rsidR="008B4D39" w:rsidRPr="00B4318A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B4318A">
        <w:rPr>
          <w:rFonts w:ascii="Times New Roman" w:hAnsi="Times New Roman"/>
          <w:sz w:val="28"/>
          <w:szCs w:val="28"/>
        </w:rPr>
        <w:t>. 236-26-74, 236-04-02</w:t>
      </w:r>
    </w:p>
    <w:p w:rsidR="008B4D39" w:rsidRPr="00B4318A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B4318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B4318A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9C3B5D">
          <w:rPr>
            <w:rStyle w:val="Hyperlink"/>
            <w:rFonts w:ascii="Times New Roman" w:hAnsi="Times New Roman"/>
            <w:sz w:val="28"/>
            <w:szCs w:val="28"/>
            <w:lang w:val="en-US"/>
          </w:rPr>
          <w:t>info</w:t>
        </w:r>
        <w:r w:rsidRPr="00B4318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9C3B5D">
          <w:rPr>
            <w:rStyle w:val="Hyperlink"/>
            <w:rFonts w:ascii="Times New Roman" w:hAnsi="Times New Roman"/>
            <w:sz w:val="28"/>
            <w:szCs w:val="28"/>
            <w:lang w:val="en-US"/>
          </w:rPr>
          <w:t>sch</w:t>
        </w:r>
        <w:r w:rsidRPr="00B4318A">
          <w:rPr>
            <w:rStyle w:val="Hyperlink"/>
            <w:rFonts w:ascii="Times New Roman" w:hAnsi="Times New Roman"/>
            <w:sz w:val="28"/>
            <w:szCs w:val="28"/>
          </w:rPr>
          <w:t>6@</w:t>
        </w:r>
        <w:r w:rsidRPr="009C3B5D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B4318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9C3B5D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4318A">
        <w:rPr>
          <w:rFonts w:ascii="Times New Roman" w:hAnsi="Times New Roman"/>
          <w:sz w:val="28"/>
          <w:szCs w:val="28"/>
        </w:rPr>
        <w:t xml:space="preserve"> </w:t>
      </w:r>
    </w:p>
    <w:p w:rsidR="008B4D39" w:rsidRPr="00B4318A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Pr="00B4318A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Pr="00B4318A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Pr="00B4318A" w:rsidRDefault="008B4D39" w:rsidP="006D5489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B4D39" w:rsidRPr="00B4318A" w:rsidRDefault="008B4D39" w:rsidP="00720E1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3679C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Пермь 2019 </w:t>
      </w:r>
    </w:p>
    <w:p w:rsidR="008B4D39" w:rsidRDefault="008B4D39" w:rsidP="003679C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Default="008B4D39" w:rsidP="003679CA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Default="008B4D39" w:rsidP="005317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МАОУ «СОШ № 6» г.Перми ведет образовательную деятельность на территории г.Перми с 1920 года. С 1965 года ОУ расположено в здании по адресу: г.Пермь, ул. Екатерининская, 174. Количество обучающихся в 2019 – 2020 учебном году  – 1449 человек. От общего количества обучающихся с ОВЗ (22 человека) 81% составляют обучающиеся с интеллектуальными нарушениями, также встречаются дети с задержкой психического развития, с нарушением речи, опорно-двигательного аппарата, дети-инвалиды.</w:t>
      </w:r>
    </w:p>
    <w:p w:rsidR="008B4D39" w:rsidRDefault="008B4D39" w:rsidP="005317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537E">
        <w:rPr>
          <w:rFonts w:ascii="Times New Roman" w:hAnsi="Times New Roman"/>
          <w:sz w:val="28"/>
          <w:szCs w:val="28"/>
        </w:rPr>
        <w:t>Инклюзивное образование – реальность нашего времени. Инклюзия – это надежда ребенка получить</w:t>
      </w:r>
      <w:r>
        <w:rPr>
          <w:rFonts w:ascii="Times New Roman" w:hAnsi="Times New Roman"/>
          <w:sz w:val="28"/>
          <w:szCs w:val="28"/>
        </w:rPr>
        <w:t xml:space="preserve"> право на доступ к образованию, это возможность «включения» ребенка с ограниченными возможностями здоровья в коллектив обычно развивающихся сверстников на правах «равных партнеров». </w:t>
      </w:r>
      <w:r w:rsidRPr="0002537E">
        <w:rPr>
          <w:rFonts w:ascii="Times New Roman" w:hAnsi="Times New Roman"/>
          <w:sz w:val="28"/>
          <w:szCs w:val="28"/>
        </w:rPr>
        <w:t xml:space="preserve">  </w:t>
      </w:r>
    </w:p>
    <w:p w:rsidR="008B4D39" w:rsidRDefault="008B4D39" w:rsidP="005317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Основой для разработки модели инклюзивного образования ОУ стала идея создания здоровосберегающей инклюзивной образовательной  деятельности школы. </w:t>
      </w:r>
    </w:p>
    <w:p w:rsidR="008B4D39" w:rsidRDefault="008B4D39" w:rsidP="005317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структуре инклюзивной образовательной деятельности мы выделяем следующие компоненты:</w:t>
      </w:r>
    </w:p>
    <w:p w:rsidR="008B4D39" w:rsidRDefault="008B4D39" w:rsidP="005317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C46E6">
        <w:rPr>
          <w:rFonts w:ascii="Times New Roman" w:hAnsi="Times New Roman"/>
          <w:b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6E6">
        <w:rPr>
          <w:rFonts w:ascii="Times New Roman" w:hAnsi="Times New Roman"/>
          <w:b/>
          <w:sz w:val="28"/>
          <w:szCs w:val="28"/>
        </w:rPr>
        <w:t>пространственно-архитектурный</w:t>
      </w:r>
      <w:r>
        <w:rPr>
          <w:rFonts w:ascii="Times New Roman" w:hAnsi="Times New Roman"/>
          <w:sz w:val="28"/>
          <w:szCs w:val="28"/>
        </w:rPr>
        <w:t xml:space="preserve"> (создание доступной (безбарьерной) организации, обеспеченной современными средствами и системами);</w:t>
      </w:r>
    </w:p>
    <w:p w:rsidR="008B4D39" w:rsidRDefault="008B4D39" w:rsidP="005317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C46E6">
        <w:rPr>
          <w:rFonts w:ascii="Times New Roman" w:hAnsi="Times New Roman"/>
          <w:b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6E6">
        <w:rPr>
          <w:rFonts w:ascii="Times New Roman" w:hAnsi="Times New Roman"/>
          <w:b/>
          <w:sz w:val="28"/>
          <w:szCs w:val="28"/>
        </w:rPr>
        <w:t>содержательно-методический</w:t>
      </w:r>
      <w:r>
        <w:rPr>
          <w:rFonts w:ascii="Times New Roman" w:hAnsi="Times New Roman"/>
          <w:sz w:val="28"/>
          <w:szCs w:val="28"/>
        </w:rPr>
        <w:t xml:space="preserve"> (обеспечение вариативности образования, системы методического сопровождения, совершенствование профессиональных компетенций педагогов и специалистов службы сопровождения);</w:t>
      </w:r>
    </w:p>
    <w:p w:rsidR="008B4D39" w:rsidRDefault="008B4D39" w:rsidP="005317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C46E6">
        <w:rPr>
          <w:rFonts w:ascii="Times New Roman" w:hAnsi="Times New Roman"/>
          <w:b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6E6">
        <w:rPr>
          <w:rFonts w:ascii="Times New Roman" w:hAnsi="Times New Roman"/>
          <w:b/>
          <w:sz w:val="28"/>
          <w:szCs w:val="28"/>
        </w:rPr>
        <w:t>социальный</w:t>
      </w:r>
      <w:r>
        <w:rPr>
          <w:rFonts w:ascii="Times New Roman" w:hAnsi="Times New Roman"/>
          <w:sz w:val="28"/>
          <w:szCs w:val="28"/>
        </w:rPr>
        <w:t xml:space="preserve"> (формирование инклюзивной культуры учреждения, развитие социального партнерства, создание условий для социализации).</w:t>
      </w:r>
    </w:p>
    <w:p w:rsidR="008B4D39" w:rsidRDefault="008B4D39" w:rsidP="005317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</w:t>
      </w:r>
      <w:r w:rsidRPr="005C46E6">
        <w:rPr>
          <w:rFonts w:ascii="Times New Roman" w:hAnsi="Times New Roman"/>
          <w:b/>
          <w:sz w:val="28"/>
          <w:szCs w:val="28"/>
        </w:rPr>
        <w:t>пространственно-предметный</w:t>
      </w:r>
      <w:r>
        <w:rPr>
          <w:rFonts w:ascii="Times New Roman" w:hAnsi="Times New Roman"/>
          <w:sz w:val="28"/>
          <w:szCs w:val="28"/>
        </w:rPr>
        <w:t xml:space="preserve"> компонент включены: архитектура школьного здания, степень открытости конструкций школьного дизайна, размер и пространственная структура помещений в здании школы, легкость их трансформации, возможность и широта помещений.</w:t>
      </w:r>
    </w:p>
    <w:p w:rsidR="008B4D39" w:rsidRPr="005C46E6" w:rsidRDefault="008B4D39" w:rsidP="005317DD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C46E6">
        <w:rPr>
          <w:rFonts w:ascii="Times New Roman" w:hAnsi="Times New Roman"/>
          <w:b/>
          <w:i/>
          <w:sz w:val="28"/>
          <w:szCs w:val="28"/>
        </w:rPr>
        <w:t>Результативность деятельности:</w:t>
      </w:r>
    </w:p>
    <w:p w:rsidR="008B4D39" w:rsidRDefault="008B4D39" w:rsidP="004764A9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Привлечены дополнительные средства для развития инфраструктуры путем участия в грантах и конкурсах.</w:t>
      </w:r>
    </w:p>
    <w:p w:rsidR="008B4D39" w:rsidRDefault="008B4D39" w:rsidP="004764A9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Прошли мероприятия по облагораживанию помещений ОУ и ее территории.</w:t>
      </w:r>
    </w:p>
    <w:p w:rsidR="008B4D39" w:rsidRPr="0002537E" w:rsidRDefault="008B4D39" w:rsidP="00CE6BB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537E">
        <w:rPr>
          <w:rFonts w:ascii="Times New Roman" w:hAnsi="Times New Roman"/>
          <w:sz w:val="28"/>
          <w:szCs w:val="28"/>
        </w:rPr>
        <w:t xml:space="preserve">Школа неоднократно становилось победителем конкурсов социально-значимых проектов краевого, городского и районного уровней: «Будешь успешным – будешь здоровым», «Здоровый учитель – здоровый ученик», «Здоровье мальчика – гарант жизнеспособности общества», «Экологический стиль жизни пермяка». В течение ряда лет школа являлась площадкой для проведения краевого этапа Всероссийского конкурса «Учитель здоровья России» (три педагога школы стали его лауреатами); площадкой «Школьная медицина» Министерства образования  и науки и Министерства здравоохранения Пермского края. Школа – лауреат краевого конкурса «Школа – территория здоровья» и победитель проекта «Здоровое поколение». </w:t>
      </w:r>
    </w:p>
    <w:p w:rsidR="008B4D39" w:rsidRDefault="008B4D39" w:rsidP="005C46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Архитектурная открытость образовательного учреждения: доступ в здание школы при помощи пандуса и беспроводной системы вызова помощи, оборудование первого этажа предупреждающими знаками «желтый круг» и комплектами направляющих наклеек (стрелки, повороты, вход, выход), антискользкое покрытие входной группы, оснащение здания системой противопожарной сигнализации и  голосовым оповещением; </w:t>
      </w:r>
      <w:r w:rsidRPr="0002537E">
        <w:rPr>
          <w:rFonts w:ascii="Times New Roman" w:hAnsi="Times New Roman"/>
          <w:sz w:val="28"/>
          <w:szCs w:val="28"/>
        </w:rPr>
        <w:t>специаль</w:t>
      </w:r>
      <w:r>
        <w:rPr>
          <w:rFonts w:ascii="Times New Roman" w:hAnsi="Times New Roman"/>
          <w:sz w:val="28"/>
          <w:szCs w:val="28"/>
        </w:rPr>
        <w:t>ные</w:t>
      </w:r>
      <w:r w:rsidRPr="000253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кабинеты</w:t>
      </w:r>
      <w:r w:rsidRPr="000253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(кабинет медицинского обслуживания, стоматологический кабинет, бассейн). Медицинский кабинет соответствует требованиям СанПиНа, обеспечено ежедневное присутствие школьного врача, медицинской сестры. В течение последних лет численность учащихся с отклонениями в физическом развитии остается стабильной (Приложение 9).</w:t>
      </w:r>
    </w:p>
    <w:p w:rsidR="008B4D39" w:rsidRDefault="008B4D39" w:rsidP="00F0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5C46E6">
        <w:rPr>
          <w:rFonts w:ascii="Times New Roman" w:hAnsi="Times New Roman"/>
          <w:b/>
          <w:sz w:val="28"/>
          <w:szCs w:val="28"/>
        </w:rPr>
        <w:t>Содержательно-методический</w:t>
      </w:r>
      <w:r>
        <w:rPr>
          <w:rFonts w:ascii="Times New Roman" w:hAnsi="Times New Roman"/>
          <w:sz w:val="28"/>
          <w:szCs w:val="28"/>
        </w:rPr>
        <w:t xml:space="preserve"> компонент инклюзивной образовательной деятельности предполагает разработку и реализацию содержания общего и дополнительного образования, внедрения современных образовательных технологий и их адаптацию; организацию мероприятий по оказанию психолого-педагогической и медико-социальной помощи обучающимся с ОВЗ и их родителям; организацию воспитательной работы.</w:t>
      </w:r>
    </w:p>
    <w:p w:rsidR="008B4D39" w:rsidRDefault="008B4D39" w:rsidP="00F0695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C46E6">
        <w:rPr>
          <w:rFonts w:ascii="Times New Roman" w:hAnsi="Times New Roman"/>
          <w:b/>
          <w:i/>
          <w:sz w:val="28"/>
          <w:szCs w:val="28"/>
        </w:rPr>
        <w:t>Результативность деятельности</w:t>
      </w:r>
      <w:r>
        <w:rPr>
          <w:rFonts w:ascii="Times New Roman" w:hAnsi="Times New Roman"/>
          <w:sz w:val="28"/>
          <w:szCs w:val="28"/>
        </w:rPr>
        <w:t>:</w:t>
      </w:r>
    </w:p>
    <w:p w:rsidR="008B4D39" w:rsidRDefault="008B4D39" w:rsidP="00980B25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и реализация «АООП начального общего образования», «АООП основного общего образования», «Индивидуальных адаптированных программ по отдельным предметам».</w:t>
      </w:r>
    </w:p>
    <w:p w:rsidR="008B4D39" w:rsidRDefault="008B4D39" w:rsidP="00980B25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Прохождение педагогами дополнительного профессионального образования по инклюзивной направленности.</w:t>
      </w:r>
    </w:p>
    <w:p w:rsidR="008B4D39" w:rsidRDefault="008B4D39" w:rsidP="00980B25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численности обучающихся с ОВЗ, получающих дополнительное образование (100%).</w:t>
      </w:r>
    </w:p>
    <w:p w:rsidR="008B4D39" w:rsidRDefault="008B4D39" w:rsidP="00980B25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численности обучающихся с ОВЗ, участвующих в творческих конкурсах, спортивных мероприятиях (80% от общей численности детей с ОВЗ).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537E">
        <w:rPr>
          <w:rFonts w:ascii="Times New Roman" w:hAnsi="Times New Roman"/>
          <w:sz w:val="28"/>
          <w:szCs w:val="28"/>
        </w:rPr>
        <w:t>Одно из главных условий инклюзивного пространства – работа команды специалистов.</w:t>
      </w:r>
      <w:r>
        <w:rPr>
          <w:rFonts w:ascii="Times New Roman" w:hAnsi="Times New Roman"/>
          <w:sz w:val="28"/>
          <w:szCs w:val="28"/>
        </w:rPr>
        <w:t xml:space="preserve"> Для успешного включения ребенка с ОВЗ в среду образовательного учреждения в МАОУ «СОШ № 6» г.Перми создана служба</w:t>
      </w:r>
      <w:r w:rsidRPr="0002537E">
        <w:rPr>
          <w:rFonts w:ascii="Times New Roman" w:hAnsi="Times New Roman"/>
          <w:sz w:val="28"/>
          <w:szCs w:val="28"/>
        </w:rPr>
        <w:t xml:space="preserve"> психолого-педагогического сопровождения,</w:t>
      </w:r>
      <w:r>
        <w:rPr>
          <w:rFonts w:ascii="Times New Roman" w:hAnsi="Times New Roman"/>
          <w:sz w:val="28"/>
          <w:szCs w:val="28"/>
        </w:rPr>
        <w:t xml:space="preserve"> которая</w:t>
      </w:r>
      <w:r w:rsidRPr="0002537E">
        <w:rPr>
          <w:rFonts w:ascii="Times New Roman" w:hAnsi="Times New Roman"/>
          <w:sz w:val="28"/>
          <w:szCs w:val="28"/>
        </w:rPr>
        <w:t xml:space="preserve"> занимается вопросом сопровождения, диагностикой отслеживания личностных </w:t>
      </w:r>
      <w:r>
        <w:rPr>
          <w:rFonts w:ascii="Times New Roman" w:hAnsi="Times New Roman"/>
          <w:sz w:val="28"/>
          <w:szCs w:val="28"/>
        </w:rPr>
        <w:t>достижений ребенка (Приложение 10, 2, 3</w:t>
      </w:r>
      <w:r w:rsidRPr="0002537E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В условиях инклюзивного образования психолого-педагогическое сопровождение организуется индивидуально и фронтально. 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Деятельность специалистов направлена на обучающего с ОВЗ, на группу его сверстников, на педагогов для работы с детьми с ОВЗ. Рассматривается широкий круг вопросов: семья, обустройство образовательной среды, обучение и воспитание, взаимодействие детей, вопросы самопознания и личностной самореализации. Важный принцип, которым руководствуются специалисты, – это индивидуальный подход к каждому ребенку, даже если у учащихся похожие нарушения, требующие создания похожих условий в образовательной среде. Комплексная помощь и поддержка школьника – это обеспечение разнонаправленной психолого-педагогической, медико-социальной поддержки учащихся и их родителей. </w:t>
      </w:r>
      <w:r w:rsidRPr="0002537E">
        <w:rPr>
          <w:rFonts w:ascii="Times New Roman" w:hAnsi="Times New Roman"/>
          <w:sz w:val="28"/>
          <w:szCs w:val="28"/>
        </w:rPr>
        <w:t>Механизмом сотрудничества всех участников образовательного пространства является психолого-педагогический консилиум, который содействует созданию оптимальных условий для развития личности несовершеннолетне</w:t>
      </w:r>
      <w:r>
        <w:rPr>
          <w:rFonts w:ascii="Times New Roman" w:hAnsi="Times New Roman"/>
          <w:sz w:val="28"/>
          <w:szCs w:val="28"/>
        </w:rPr>
        <w:t>го и его успешной социализации (обеспечивает первичную диагностику, определяет потенциал ученика, включенности семьи, разрабатывает индивидуальную комплексную программу реабилитации).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связи с этим в ОУ разработаны:</w:t>
      </w:r>
    </w:p>
    <w:p w:rsidR="008B4D39" w:rsidRDefault="008B4D39" w:rsidP="004B460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мероприятий по созданию равных условий для обучения и воспитания детей с ОВЗ;</w:t>
      </w:r>
    </w:p>
    <w:p w:rsidR="008B4D39" w:rsidRDefault="008B4D39" w:rsidP="004B460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сформирована база данных обучающихся с ограниченными возможностями здоровья на основе заключения ПМПК, медицинской карты школьника;</w:t>
      </w:r>
    </w:p>
    <w:p w:rsidR="008B4D39" w:rsidRDefault="008B4D39" w:rsidP="004B460F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составлены: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паспорта здоровья детей с ОВЗ;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социальные паспорта семьи;</w:t>
      </w:r>
    </w:p>
    <w:p w:rsidR="008B4D39" w:rsidRPr="0002537E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 разработаны нормативно-правовые документы по реализации инклюзивного образования в МАОУ «СОШ № 6» г.Перми и размещены на сайте школы </w:t>
      </w:r>
      <w:hyperlink r:id="rId8" w:history="1">
        <w:r w:rsidRPr="00E373CC">
          <w:rPr>
            <w:rStyle w:val="Hyperlink"/>
            <w:rFonts w:ascii="Times New Roman" w:hAnsi="Times New Roman"/>
            <w:sz w:val="28"/>
            <w:szCs w:val="28"/>
            <w:lang w:val="en-US"/>
          </w:rPr>
          <w:t>http</w:t>
        </w:r>
        <w:r w:rsidRPr="00E373CC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E373CC">
          <w:rPr>
            <w:rStyle w:val="Hyperlink"/>
            <w:rFonts w:ascii="Times New Roman" w:hAnsi="Times New Roman"/>
            <w:sz w:val="28"/>
            <w:szCs w:val="28"/>
            <w:lang w:val="en-US"/>
          </w:rPr>
          <w:t>www</w:t>
        </w:r>
        <w:r w:rsidRPr="00E373CC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E373CC">
          <w:rPr>
            <w:rStyle w:val="Hyperlink"/>
            <w:rFonts w:ascii="Times New Roman" w:hAnsi="Times New Roman"/>
            <w:sz w:val="28"/>
            <w:szCs w:val="28"/>
            <w:lang w:val="en-US"/>
          </w:rPr>
          <w:t>school</w:t>
        </w:r>
        <w:r w:rsidRPr="00E373CC">
          <w:rPr>
            <w:rStyle w:val="Hyperlink"/>
            <w:rFonts w:ascii="Times New Roman" w:hAnsi="Times New Roman"/>
            <w:sz w:val="28"/>
            <w:szCs w:val="28"/>
          </w:rPr>
          <w:t>6.</w:t>
        </w:r>
        <w:r w:rsidRPr="00E373CC">
          <w:rPr>
            <w:rStyle w:val="Hyperlink"/>
            <w:rFonts w:ascii="Times New Roman" w:hAnsi="Times New Roman"/>
            <w:sz w:val="28"/>
            <w:szCs w:val="28"/>
            <w:lang w:val="en-US"/>
          </w:rPr>
          <w:t>aghost</w:t>
        </w:r>
        <w:r w:rsidRPr="00E373CC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E373CC">
          <w:rPr>
            <w:rStyle w:val="Hyperlink"/>
            <w:rFonts w:ascii="Times New Roman" w:hAnsi="Times New Roman"/>
            <w:sz w:val="28"/>
            <w:szCs w:val="28"/>
            <w:lang w:val="en-US"/>
          </w:rPr>
          <w:t>biz</w:t>
        </w:r>
        <w:r w:rsidRPr="00E373CC">
          <w:rPr>
            <w:rStyle w:val="Hyperlink"/>
            <w:rFonts w:ascii="Times New Roman" w:hAnsi="Times New Roman"/>
            <w:sz w:val="28"/>
            <w:szCs w:val="28"/>
          </w:rPr>
          <w:t>/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E373C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Приложение 4).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5) определено программно-методическое обеспечение по работе с обучающимися с ОВЗ;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6) организованы различные мероприятия с участием детей с ОВЗ;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проведены  семинары-практикумы, тренинги, круглые столы, консультации для педагогов и родителей с целью повышения педагогической компетенции в вопросах воспитания и образования детей с ОВЗ.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Одно из направлений деятельности педагогов – анализ деятельности специалистов по реализации индивидуального образовательного маршрута. Компонент этот деятельности – ведение документации, сопровождающей пребывание ребенка в ОУ, отражающей организацию и содержание образовательной, коррекционно-развивающей работы, динамику «движения» обучающегося, степень его адаптации и развития, психолого-педагогическое сопровождение родителей учащихся, другие направления работы каждого специалиста.</w:t>
      </w:r>
    </w:p>
    <w:p w:rsidR="008B4D39" w:rsidRPr="005C46E6" w:rsidRDefault="008B4D39" w:rsidP="0053340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C46E6">
        <w:rPr>
          <w:rFonts w:ascii="Times New Roman" w:hAnsi="Times New Roman"/>
          <w:sz w:val="28"/>
          <w:szCs w:val="28"/>
        </w:rPr>
        <w:t>Создание безба</w:t>
      </w:r>
      <w:r>
        <w:rPr>
          <w:rFonts w:ascii="Times New Roman" w:hAnsi="Times New Roman"/>
          <w:sz w:val="28"/>
          <w:szCs w:val="28"/>
        </w:rPr>
        <w:t xml:space="preserve">рьерной среды – </w:t>
      </w:r>
      <w:r w:rsidRPr="005C46E6">
        <w:rPr>
          <w:rFonts w:ascii="Times New Roman" w:hAnsi="Times New Roman"/>
          <w:sz w:val="28"/>
          <w:szCs w:val="28"/>
        </w:rPr>
        <w:t xml:space="preserve">готовность педагогических кадров «принять» детей с ОВЗ. В нашем учебном заведении педагогический коллектив имеет специальную базу подготовки, основу коррекционно-развивающей педагогики. 98% учителей прошли модульные курсы «Адаптированная образовательная программа как условие получения образования ребенком с ОВЗ» в рамках общероссийского проекта «Школа цифрового века». 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2537E">
        <w:rPr>
          <w:rFonts w:ascii="Times New Roman" w:hAnsi="Times New Roman"/>
          <w:sz w:val="28"/>
          <w:szCs w:val="28"/>
        </w:rPr>
        <w:t>Дети с ОВЗ ведут активный образ жизни. Этому способствует участие их в воспитательных и развлекательных мероприятиях, спортивных секциях. Школьники посещают кружки, музыкальную студию, КСК, где успешно реализуют свои творческие способности.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2537E">
        <w:rPr>
          <w:rFonts w:ascii="Times New Roman" w:hAnsi="Times New Roman"/>
          <w:sz w:val="28"/>
          <w:szCs w:val="28"/>
        </w:rPr>
        <w:t>В школе созданы и развиваются клубы по интересам: спортклуб «Движение», правоохранительный отряд, юнармейский отряд «Штурм», школьная служба примирения, отряды ЮИД и ДЮП, «АнтиПав», «Волонтер», экологические отряды, научное общество учащихся, Совет старшеклассников и др.</w:t>
      </w:r>
      <w:r w:rsidRPr="002F689C">
        <w:rPr>
          <w:rFonts w:ascii="Times New Roman" w:hAnsi="Times New Roman"/>
          <w:sz w:val="28"/>
          <w:szCs w:val="28"/>
        </w:rPr>
        <w:t xml:space="preserve"> </w:t>
      </w:r>
    </w:p>
    <w:p w:rsidR="008B4D39" w:rsidRDefault="008B4D39" w:rsidP="0053340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ОУ функционируют творческие коллективы: театрально-эстрадная студия «</w:t>
      </w:r>
      <w:r>
        <w:rPr>
          <w:rFonts w:ascii="Times New Roman" w:hAnsi="Times New Roman"/>
          <w:sz w:val="28"/>
          <w:szCs w:val="28"/>
          <w:lang w:val="en-US"/>
        </w:rPr>
        <w:t>Musikal</w:t>
      </w:r>
      <w:r w:rsidRPr="00432A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Show</w:t>
      </w:r>
      <w:r>
        <w:rPr>
          <w:rFonts w:ascii="Times New Roman" w:hAnsi="Times New Roman"/>
          <w:sz w:val="28"/>
          <w:szCs w:val="28"/>
        </w:rPr>
        <w:t>»; эстрадно-вокальная студия «Переменка»; хор младших классов «Родничок»; хор старших классов «Рассвет»; детская школьная филармония «Звуки музыки»; театральная студия «Маска»; театр моды «Академия успеха»; «Музыкальная гостиная» (обучение по классу фортепиано, аккордеона, гитары, духовых инструментов, эстрадного пения).</w:t>
      </w:r>
    </w:p>
    <w:p w:rsidR="008B4D39" w:rsidRDefault="008B4D39" w:rsidP="00980B2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C46E6">
        <w:rPr>
          <w:rFonts w:ascii="Times New Roman" w:hAnsi="Times New Roman"/>
          <w:b/>
          <w:sz w:val="28"/>
          <w:szCs w:val="28"/>
        </w:rPr>
        <w:t xml:space="preserve">     Социальный компонент</w:t>
      </w:r>
      <w:r>
        <w:rPr>
          <w:rFonts w:ascii="Times New Roman" w:hAnsi="Times New Roman"/>
          <w:sz w:val="28"/>
          <w:szCs w:val="28"/>
        </w:rPr>
        <w:t xml:space="preserve"> содержит создание условий для участия школьников в творческой и спортивной деятельности; разработку и реализацию социальных проектов, акций, мероприятий; организацию деятельности по профессиональной ориентации обучающихся с ОВЗ; осуществление мониторинга и освещение в СМИ.</w:t>
      </w:r>
    </w:p>
    <w:p w:rsidR="008B4D39" w:rsidRPr="005C46E6" w:rsidRDefault="008B4D39" w:rsidP="00980B25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C46E6">
        <w:rPr>
          <w:rFonts w:ascii="Times New Roman" w:hAnsi="Times New Roman"/>
          <w:b/>
          <w:i/>
          <w:sz w:val="28"/>
          <w:szCs w:val="28"/>
        </w:rPr>
        <w:t>Результативность деятельности:</w:t>
      </w:r>
    </w:p>
    <w:p w:rsidR="008B4D39" w:rsidRDefault="008B4D39" w:rsidP="00E00522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Эффективное разрешение конфликтных ситуаций, возникающих на почве нетерпимого отношения к особенностям детей с ОВЗ.</w:t>
      </w:r>
    </w:p>
    <w:p w:rsidR="008B4D39" w:rsidRDefault="008B4D39" w:rsidP="00E00522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родителей в реализации инклюзивной образовательной деятельности.</w:t>
      </w:r>
    </w:p>
    <w:p w:rsidR="008B4D39" w:rsidRDefault="008B4D39" w:rsidP="00E00522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количества мероприятий воспитательной направленности, волонтерских акций, социальных проектов и т.д., организованных и проведенных вместе с родителями.</w:t>
      </w:r>
    </w:p>
    <w:p w:rsidR="008B4D39" w:rsidRDefault="008B4D39" w:rsidP="00E00522">
      <w:pPr>
        <w:numPr>
          <w:ilvl w:val="0"/>
          <w:numId w:val="19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Обобщение и распространение позитивных результатов инклюзивной практики учреждения через СМИ.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42894">
        <w:rPr>
          <w:rFonts w:ascii="Times New Roman" w:hAnsi="Times New Roman"/>
          <w:sz w:val="28"/>
          <w:szCs w:val="28"/>
        </w:rPr>
        <w:t xml:space="preserve">Развитие инклюзивного образования невозможно без развития социального партнерства (учреждения управления образования, государственных структур, местной власти) (Приложение 1). Только при создании определенных условий ребенок с особыми образовательными потребностями может находиться среди сверстников и получать право на представление своего видения мира в спорте, творчестве, в игре, в общении и т.д. </w:t>
      </w:r>
    </w:p>
    <w:p w:rsidR="008B4D39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рамках совместной работы преподаватели и методисты вузов, центра медицинской профилактики, медико-психологического центра, центра здоровья  оказывают неоценимую помощь в виде консультаций педагогам, рекомендаций по составлению индивидуальных программ, разработке диагностического инструментария, информируют и помогают участвовать в семинарах по вопросам комплексного сопровождения обучающегося с ОВЗ (Например, Приложение 5, 6, 7).</w:t>
      </w:r>
    </w:p>
    <w:p w:rsidR="008B4D39" w:rsidRPr="00942894" w:rsidRDefault="008B4D39" w:rsidP="004B46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Сегодня ОУ, создающее кадры для современной экономики путем интеграции образовательных возможностей предметных областей, клубов по интересам в условиях открытого социального пространства в рамках образовательной программы ОУ «Школа-город». </w:t>
      </w:r>
    </w:p>
    <w:p w:rsidR="008B4D39" w:rsidRDefault="008B4D39" w:rsidP="005317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Необходимо и сотрудничество с семьей, т.к. на плечи родителей ложится забота о повторении и закреплении того, что получил ученик в школе. К сожалению, не все родители готовы к сотрудничеству, поэтому в работе с семьей присутствуют два направления: оказание помощи членам семьи и реализация мероприятий для родителей. Следует отметить, что эффективная работа с семьей обучающегося с ОВЗ возможна только при благоприятном психологическом климате в семье. На индивидуальные консультации с родителями выносятся вопросы динамики развития школьника, его познавательных возможностей и путей их стимулирования. Работа с родителями по повышению педагогической культуры планируется и проводится таким образом, что каждый родитель имеет возможность принять участие в этой просветительской работе. Родители имеют возможность познакомиться с информацией на сайте школы, на стендах, буклетах, проанализировать ее и пополнить свой педагогический багаж необходимыми знаниями.  </w:t>
      </w:r>
    </w:p>
    <w:p w:rsidR="008B4D39" w:rsidRDefault="008B4D39" w:rsidP="005317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Традиционной формой работы с родителями является их активное участие в различных мероприятиях. Такая организация праздников приносит удовольствие не только ученикам, но и родителям, что способствует лучшему пониманию друг друга. </w:t>
      </w:r>
    </w:p>
    <w:p w:rsidR="008B4D39" w:rsidRDefault="008B4D39" w:rsidP="00731AD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Получаем благодарные отзывы от родителей, где они говорят о том, что «чувствуют себя защищенными, не одинокими в своей беде, ощущающими реальную поддержку не только со стороны администрации школы, педагогов, специалистов, но и родителей «обычных» учеников (Приложение 8).</w:t>
      </w:r>
    </w:p>
    <w:p w:rsidR="008B4D39" w:rsidRDefault="008B4D39" w:rsidP="006F2B0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Сегодня школьникам с ОВЗ совсем не обязательно обучаться и воспитываться в специальных учреждениях: получить качественное образование и воспитание они могут в обычной школе. </w:t>
      </w:r>
      <w:r w:rsidRPr="0002537E">
        <w:rPr>
          <w:rFonts w:ascii="Times New Roman" w:hAnsi="Times New Roman"/>
          <w:sz w:val="28"/>
          <w:szCs w:val="28"/>
        </w:rPr>
        <w:t xml:space="preserve">Нужно заметить, что родители ребенка с ООП </w:t>
      </w:r>
      <w:r>
        <w:rPr>
          <w:rFonts w:ascii="Times New Roman" w:hAnsi="Times New Roman"/>
          <w:sz w:val="28"/>
          <w:szCs w:val="28"/>
        </w:rPr>
        <w:t>настаивают на включение их детей в обычное детское сообщество, т.к. они понимают</w:t>
      </w:r>
      <w:r w:rsidRPr="0002537E">
        <w:rPr>
          <w:rFonts w:ascii="Times New Roman" w:hAnsi="Times New Roman"/>
          <w:sz w:val="28"/>
          <w:szCs w:val="28"/>
        </w:rPr>
        <w:t xml:space="preserve">, что ребенок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02537E">
        <w:rPr>
          <w:rFonts w:ascii="Times New Roman" w:hAnsi="Times New Roman"/>
          <w:sz w:val="28"/>
          <w:szCs w:val="28"/>
        </w:rPr>
        <w:t>будет находиться в социально</w:t>
      </w:r>
      <w:r>
        <w:rPr>
          <w:rFonts w:ascii="Times New Roman" w:hAnsi="Times New Roman"/>
          <w:sz w:val="28"/>
          <w:szCs w:val="28"/>
        </w:rPr>
        <w:t>й изоляции. Заметим, что у здоровых детей развивается толерантность, активность и самостоятельность.</w:t>
      </w:r>
    </w:p>
    <w:p w:rsidR="008B4D39" w:rsidRDefault="008B4D39" w:rsidP="006F2B0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Инклюзивное пространство подразумевает открытость и доступность не только для обучающихся, но и для взрослых. Чем больше социальных партнеров у ОУ, тем успешнее будет ученик. </w:t>
      </w:r>
    </w:p>
    <w:p w:rsidR="008B4D39" w:rsidRDefault="008B4D39" w:rsidP="006F2B0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Инклюзивное обучение и воспитание – это долгосрочная стратегия, поэтому деятельность ОУ должна быть направлена не только на создание условий для обучения и воспитания, но и на обеспечение взаимопонимания между педагогами, родителями, учениками с ОВЗ и их сверстниками.</w:t>
      </w:r>
    </w:p>
    <w:p w:rsidR="008B4D39" w:rsidRDefault="008B4D39" w:rsidP="006F2B0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Педагог всегда помнит о том, что главное в его работе – не навредить, а научить ребенка смело шагать вперед и не бояться трудностей. </w:t>
      </w:r>
    </w:p>
    <w:p w:rsidR="008B4D39" w:rsidRDefault="008B4D39" w:rsidP="00A115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Pr="0002537E" w:rsidRDefault="008B4D39" w:rsidP="0002537E">
      <w:pPr>
        <w:tabs>
          <w:tab w:val="left" w:pos="3855"/>
        </w:tabs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Приложение 1.</w:t>
      </w:r>
    </w:p>
    <w:p w:rsidR="008B4D39" w:rsidRPr="0002537E" w:rsidRDefault="008B4D39" w:rsidP="0002537E">
      <w:pPr>
        <w:tabs>
          <w:tab w:val="left" w:pos="38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>Социальные партнеры школы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ПГТУ;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ПГНИУ;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ПГПУ;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ПГМА им. акад. Е.А. Вагнера;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Управление Роспотребнадзора по Пермскому краю;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Городской центр медицинской профилактики г.Перми;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Медико-психологический центр «Юнона» г.Перми;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Центр здоровья городской детской поликлиники № 2 Ленинского района г.Перми;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Краевое экологическое движение «Зеленый мир»;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Краевой эколого-биологический центр;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Пермская городская Дума;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Администрация Ленинского района;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Городское отделение международного общественного движения «Добрые дети мира»;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Краевая молодежная организация «Вектор Дружбы»;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Пермский координационный центр добровольчества;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Пермское краевое отделение международного общества «Мемориал»;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Городской Дворец творчества юных;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Городское отделение Всероссийского фонда мира;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Совет ветеранов Ленинского района;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Пермская краевая общественная организация «Российский союз ветеранов Афганистана»;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Филиал ОАО «УралСиб»;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ТОС «Луначарский»;</w:t>
      </w:r>
    </w:p>
    <w:p w:rsidR="008B4D39" w:rsidRPr="0002537E" w:rsidRDefault="008B4D39" w:rsidP="0002537E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Городское отделение «Российское движение школьников» и др.</w:t>
      </w:r>
    </w:p>
    <w:p w:rsidR="008B4D39" w:rsidRPr="0002537E" w:rsidRDefault="008B4D39" w:rsidP="0002537E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4D39" w:rsidRPr="0002537E" w:rsidRDefault="008B4D39" w:rsidP="0002537E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4D39" w:rsidRPr="0002537E" w:rsidRDefault="008B4D39" w:rsidP="0002537E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Pr="0002537E" w:rsidRDefault="008B4D39" w:rsidP="0002537E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  <w:r w:rsidRPr="0002537E">
        <w:rPr>
          <w:rFonts w:ascii="Times New Roman" w:hAnsi="Times New Roman"/>
          <w:sz w:val="28"/>
          <w:szCs w:val="28"/>
        </w:rPr>
        <w:t xml:space="preserve">. </w:t>
      </w:r>
    </w:p>
    <w:p w:rsidR="008B4D39" w:rsidRPr="0002537E" w:rsidRDefault="008B4D39" w:rsidP="0002537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>СПРАВКА</w:t>
      </w:r>
    </w:p>
    <w:p w:rsidR="008B4D39" w:rsidRPr="0002537E" w:rsidRDefault="008B4D39" w:rsidP="004E2C3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>о проверке освоения учащимися ОВЗ</w:t>
      </w:r>
    </w:p>
    <w:p w:rsidR="008B4D39" w:rsidRPr="0002537E" w:rsidRDefault="008B4D39" w:rsidP="0002537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>адаптированной программы</w:t>
      </w:r>
    </w:p>
    <w:p w:rsidR="008B4D39" w:rsidRPr="0002537E" w:rsidRDefault="008B4D39" w:rsidP="0002537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 xml:space="preserve">по русскому языку </w:t>
      </w:r>
    </w:p>
    <w:p w:rsidR="008B4D39" w:rsidRPr="0002537E" w:rsidRDefault="008B4D39" w:rsidP="0002537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>(2018 – 2019 учебный год)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Первый этап проверки проходил в начале учебного года и включал в себя исследование результатов проведения контрольной работы и анализ бесед с учениками и учителями. Очередной этап был в конце первого полугодия.</w:t>
      </w:r>
    </w:p>
    <w:p w:rsidR="008B4D39" w:rsidRPr="00A11583" w:rsidRDefault="008B4D39" w:rsidP="00A115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В качестве инструментария, используемого для определения освоения учебной программы, представлена </w:t>
      </w:r>
      <w:r w:rsidRPr="0002537E">
        <w:rPr>
          <w:rFonts w:ascii="Times New Roman" w:hAnsi="Times New Roman"/>
          <w:b/>
          <w:sz w:val="28"/>
          <w:szCs w:val="28"/>
        </w:rPr>
        <w:t>диагностика достижений учащихся</w:t>
      </w:r>
      <w:r w:rsidRPr="0002537E">
        <w:rPr>
          <w:rFonts w:ascii="Times New Roman" w:hAnsi="Times New Roman"/>
          <w:sz w:val="28"/>
          <w:szCs w:val="28"/>
        </w:rPr>
        <w:t xml:space="preserve"> ОВЗ (9 чел.), которая позволяет системно отследить индивидуальный путь развития каждого ученика</w:t>
      </w:r>
      <w:r>
        <w:rPr>
          <w:rFonts w:ascii="Times New Roman" w:hAnsi="Times New Roman"/>
          <w:sz w:val="28"/>
          <w:szCs w:val="28"/>
        </w:rPr>
        <w:t>.</w:t>
      </w:r>
    </w:p>
    <w:p w:rsidR="008B4D39" w:rsidRPr="0002537E" w:rsidRDefault="008B4D39" w:rsidP="0002537E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>Вывод: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Умения, полученные в ходе освоения адаптированной программы,  формируют осмысленное использование жизненно важных умственных и практических действий, то есть формируются составляющие познавательной, информационной, социальной, коммуникативной, рефлексивной, ценностно-смысловой компетенций. 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Для оценки глубины освоения программы мы использовали показатели, характеризующие деятельность учителя и результат взаимодействия учителя и учащихся. 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Таким образом, в качестве критериев оценки </w:t>
      </w:r>
      <w:r w:rsidRPr="0002537E">
        <w:rPr>
          <w:rFonts w:ascii="Times New Roman" w:hAnsi="Times New Roman"/>
          <w:b/>
          <w:sz w:val="28"/>
          <w:szCs w:val="28"/>
        </w:rPr>
        <w:t>усвоенности знаний</w:t>
      </w:r>
      <w:r w:rsidRPr="0002537E">
        <w:rPr>
          <w:rFonts w:ascii="Times New Roman" w:hAnsi="Times New Roman"/>
          <w:sz w:val="28"/>
          <w:szCs w:val="28"/>
        </w:rPr>
        <w:t xml:space="preserve"> нами были взяты </w:t>
      </w:r>
      <w:r w:rsidRPr="0002537E">
        <w:rPr>
          <w:rFonts w:ascii="Times New Roman" w:hAnsi="Times New Roman"/>
          <w:b/>
          <w:sz w:val="28"/>
          <w:szCs w:val="28"/>
        </w:rPr>
        <w:t xml:space="preserve">осознанность </w:t>
      </w:r>
      <w:r w:rsidRPr="0002537E">
        <w:rPr>
          <w:rFonts w:ascii="Times New Roman" w:hAnsi="Times New Roman"/>
          <w:sz w:val="28"/>
          <w:szCs w:val="28"/>
        </w:rPr>
        <w:t>и</w:t>
      </w:r>
      <w:r w:rsidRPr="0002537E">
        <w:rPr>
          <w:rFonts w:ascii="Times New Roman" w:hAnsi="Times New Roman"/>
          <w:b/>
          <w:sz w:val="28"/>
          <w:szCs w:val="28"/>
        </w:rPr>
        <w:t xml:space="preserve"> прочность</w:t>
      </w:r>
      <w:r w:rsidRPr="0002537E">
        <w:rPr>
          <w:rFonts w:ascii="Times New Roman" w:hAnsi="Times New Roman"/>
          <w:sz w:val="28"/>
          <w:szCs w:val="28"/>
        </w:rPr>
        <w:t xml:space="preserve"> знаний, а критериев оценки </w:t>
      </w:r>
      <w:r w:rsidRPr="0002537E">
        <w:rPr>
          <w:rFonts w:ascii="Times New Roman" w:hAnsi="Times New Roman"/>
          <w:b/>
          <w:sz w:val="28"/>
          <w:szCs w:val="28"/>
        </w:rPr>
        <w:t>развития</w:t>
      </w:r>
      <w:r w:rsidRPr="0002537E">
        <w:rPr>
          <w:rFonts w:ascii="Times New Roman" w:hAnsi="Times New Roman"/>
          <w:sz w:val="28"/>
          <w:szCs w:val="28"/>
        </w:rPr>
        <w:t xml:space="preserve"> – умение вычленять </w:t>
      </w:r>
      <w:r w:rsidRPr="0002537E">
        <w:rPr>
          <w:rFonts w:ascii="Times New Roman" w:hAnsi="Times New Roman"/>
          <w:b/>
          <w:sz w:val="28"/>
          <w:szCs w:val="28"/>
        </w:rPr>
        <w:t>главную мысль</w:t>
      </w:r>
      <w:r w:rsidRPr="0002537E">
        <w:rPr>
          <w:rFonts w:ascii="Times New Roman" w:hAnsi="Times New Roman"/>
          <w:sz w:val="28"/>
          <w:szCs w:val="28"/>
        </w:rPr>
        <w:t xml:space="preserve"> и сформированность таких основных интеллектуальных умений, как </w:t>
      </w:r>
      <w:r w:rsidRPr="0002537E">
        <w:rPr>
          <w:rFonts w:ascii="Times New Roman" w:hAnsi="Times New Roman"/>
          <w:b/>
          <w:sz w:val="28"/>
          <w:szCs w:val="28"/>
        </w:rPr>
        <w:t>сравнение, обобщение и конкретизация</w:t>
      </w:r>
      <w:r w:rsidRPr="0002537E">
        <w:rPr>
          <w:rFonts w:ascii="Times New Roman" w:hAnsi="Times New Roman"/>
          <w:sz w:val="28"/>
          <w:szCs w:val="28"/>
        </w:rPr>
        <w:t>.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Умение вычленять существенное, сравнивать, обобщать использованы нами для оценки интеллектуального развития школьников в связи с тем, что они широко опираются на другие процессы и свойства мышления.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Сформированность учебных умений взяты в связи с тем, что эти умения находятся в тесной взаимосвязи с успешностью учения. 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При проверке знаний и развития учащихся нас интересовали не детали в их изменении, а характерные тенденции, показывающие наиболее значимые качественные сдвиги в указанных показателях. Раскроем требования к составлению контрольных работ.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Знания считались усвоенными учеником, если он их помнит (или знает, как восстановить в памяти) и, главное, умеет ими оперировать. Оценка умения оперировать знаниями давалась по умению проникнуть в сущность явления, применить обобщение по известному образцу в сходной и новой ситуации. На основании этого и определялся уровень усвоения знаний учащимися.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Прочность знаний проверялась путем включения в контрольные работы материала, изученного ранее. Необходимо указать, что в исследовании не ставилась задача оценить уровень знаний учащихся, нас интересовали общие тенденции, характеризующие соотношение между наличием фактических знаний и умением их применять.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В ходе проверки были обнаружены следующие две тенденции. Во-первых, имел место резкий разрыв между наличием у учащихся с ОВЗ фактических знаний и умениями их применять, особенно в новой ситуации. Во-вторых, от сентября к декабрю уменьшился запас фактических знаний, хотя результаты  на первом этапе были в целом несколько лучше.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Одной из причин, объясняющих наличие этих тенденций, является недостаточная прочность этих знаний. 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Проанализируем результаты в конце первого полугодия. Прежде всего, оказалось, что к концу полугодия уже не наблюдается глубокого разрыва между наличием запаса фактических знаний и умения их применить к конкретным условиям. Однако разрыв еще имеет место. 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Улучшение качественных показателей знаний учащихся объясняется еще и тем, что ученики лучше стали владеть общими учебными и интеллектуальными умениями.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Проанализируем изменения, характеризующие развитие умений учащихся вычленять главную мысль. Сравнение результатов первого и второго обследований показывает положительное влияние индивидуальной работы по формированию у учащихся умений вычленять главную мысль. 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Другими интеллектуальными умениями являются сравнение и обобщение. Анализ результатов показал, что произошло некоторое развитие этих умений, однако эти изменения нельзя назвать значительными, особенно применительно к умению самостоятельно обобщать отдельные факты.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Проанализируем результаты, характеризующие обучение учащихся учебным умениям. Проверке подвергались только умения составлять план и осуществлять самоконтроль. Умение составлять план проверялась следующим образом. Мы просили предварительно составить план выполнения работы и указывали время, которое отводится на его составление, после чего проверяли выполнение задания по составленному плану.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Проверка умения осуществлять учащимися самоконтроль проводилась путем анализа способности  и умения применять правило для контроля за ходом самостоятельных действий. Кроме того, ставился вопрос: как проверить справедливость сделанных выводов?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Приведенные данные свидетельствуют, что к концу первого полугодия  результаты учеников незначительно улучшились. </w:t>
      </w: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Pr="0002537E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 </w:t>
      </w:r>
    </w:p>
    <w:p w:rsidR="008B4D39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Таким образом, практический опыт убеждает, что использование форм и методов коррекционной работы позволяет достичь хороших результатов: развивает творческие, исследовательские способности учащихся, повышает их активность; способствует интенсификации учебно-воспитательного процесса, более осмысленному изучению материала, приобретению навыков самоорганизации; помогает развитию познавательной деятельности учащихся и интереса к предмету; развивает у учащихся логическое мышление.</w:t>
      </w:r>
    </w:p>
    <w:p w:rsidR="008B4D39" w:rsidRDefault="008B4D39" w:rsidP="0002537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Pr="0002537E" w:rsidRDefault="008B4D39" w:rsidP="0002537E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  <w:r w:rsidRPr="0002537E">
        <w:rPr>
          <w:rFonts w:ascii="Times New Roman" w:hAnsi="Times New Roman"/>
          <w:sz w:val="28"/>
          <w:szCs w:val="28"/>
        </w:rPr>
        <w:t>.</w:t>
      </w:r>
    </w:p>
    <w:p w:rsidR="008B4D39" w:rsidRPr="0002537E" w:rsidRDefault="008B4D39" w:rsidP="0002537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 xml:space="preserve">Отзыв тьютора </w:t>
      </w:r>
    </w:p>
    <w:p w:rsidR="008B4D39" w:rsidRPr="0002537E" w:rsidRDefault="008B4D39" w:rsidP="0002537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>о работе с детьми ОВЗ</w:t>
      </w:r>
    </w:p>
    <w:p w:rsidR="008B4D39" w:rsidRDefault="008B4D39" w:rsidP="00EA19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В рамках образовательного процесса для адресной работы с «особыми» детьми, во-первых, стараюсь создать атмосферу эмоционального комфорта, формировать взаимоотношения в духе сотрудничества и принятия особенностей каждого учащегося. Во-вторых, пытаюсь тактично изучить и понять семейный уклад жизни ребенка. В-третьих, совместно с психологической службой изучить и учесть индивидуальные особенности учащихся. В-четвертых, включать учащихся в активную самостоятельную общественную деятельность. В-пятых, применять адекватные возможностям и потребностям обучающихся современные технологии, методы, приемы, формы организации учебной работы. Мотивирую детей на преодоление трудностей, консультирую родителей по способам и приемам разрешения конфликтных ситуаций. Педагогов класса нацеливаю на изучение и учет индивидуальных особенностей учащихся. </w:t>
      </w:r>
    </w:p>
    <w:p w:rsidR="008B4D39" w:rsidRPr="0002537E" w:rsidRDefault="008B4D39" w:rsidP="00EA19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Pr="0002537E" w:rsidRDefault="008B4D39" w:rsidP="0002537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 xml:space="preserve">Отзыв учителя-предметника и </w:t>
      </w:r>
    </w:p>
    <w:p w:rsidR="008B4D39" w:rsidRPr="0002537E" w:rsidRDefault="008B4D39" w:rsidP="0002537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 xml:space="preserve">классного руководителя 6 класса </w:t>
      </w:r>
    </w:p>
    <w:p w:rsidR="008B4D39" w:rsidRPr="0002537E" w:rsidRDefault="008B4D39" w:rsidP="0002537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Гусевой Татьяны Владимиро</w:t>
      </w:r>
      <w:r w:rsidRPr="0002537E">
        <w:rPr>
          <w:rFonts w:ascii="Times New Roman" w:hAnsi="Times New Roman"/>
          <w:b/>
          <w:sz w:val="28"/>
          <w:szCs w:val="28"/>
        </w:rPr>
        <w:t>вны</w:t>
      </w:r>
    </w:p>
    <w:p w:rsidR="008B4D39" w:rsidRPr="0002537E" w:rsidRDefault="008B4D39" w:rsidP="0002537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2537E">
        <w:rPr>
          <w:rFonts w:ascii="Times New Roman" w:hAnsi="Times New Roman"/>
          <w:b/>
          <w:sz w:val="28"/>
          <w:szCs w:val="28"/>
        </w:rPr>
        <w:t>о работе с детьми ОВЗ</w:t>
      </w:r>
    </w:p>
    <w:p w:rsidR="008B4D39" w:rsidRPr="0002537E" w:rsidRDefault="008B4D39" w:rsidP="000253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  Одно из условий продвижения учащегося в ходе освоения предмета – индивидуальная помощь «особому» учащемуся. Этому способствует индивидуальный образовательный план. В методическом направлении основная моя задача – помочь учащемуся в формировании основ учебной деятельности. Для категории детей-инвалидов, детей с ограниченными возможностями здоровья это помощь в решении вопроса о способе и средствах подачи и закрепления нового материала с учетом познавательной деятельности конкретного ребенка.  </w:t>
      </w:r>
    </w:p>
    <w:p w:rsidR="008B4D39" w:rsidRPr="0002537E" w:rsidRDefault="008B4D39" w:rsidP="000253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Еще один важный момент для индивидуального продвижения учащихся – создание ситуации успеха, возможность гордиться своими достижениями. И такие результаты есть: ученики с ООП стали победителями творческих, интеллектуальных  конкурсов, фестивалей, НПК (в том числе в Москве и Санкт-Петербурге).</w:t>
      </w:r>
    </w:p>
    <w:p w:rsidR="008B4D39" w:rsidRPr="0002537E" w:rsidRDefault="008B4D39" w:rsidP="000253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Значительно (до </w:t>
      </w:r>
      <w:r w:rsidRPr="0002537E">
        <w:rPr>
          <w:rFonts w:ascii="Times New Roman" w:hAnsi="Times New Roman"/>
          <w:b/>
          <w:i/>
          <w:sz w:val="28"/>
          <w:szCs w:val="28"/>
        </w:rPr>
        <w:t>89%</w:t>
      </w:r>
      <w:r w:rsidRPr="0002537E">
        <w:rPr>
          <w:rFonts w:ascii="Times New Roman" w:hAnsi="Times New Roman"/>
          <w:sz w:val="28"/>
          <w:szCs w:val="28"/>
        </w:rPr>
        <w:t xml:space="preserve">) возросло количество победителей и призеров  различного уровня из участников творческих, интеллектуальных  конкурсов, фестивалей, научно-практических конференций за последние три года. </w:t>
      </w:r>
    </w:p>
    <w:p w:rsidR="008B4D39" w:rsidRPr="0002537E" w:rsidRDefault="008B4D39" w:rsidP="000253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Для работы с «особыми» детьми использую следующие формы: просмотр видеофильмов с последующим обсуждением; кинофильмов, которые отражают ситуации борьбы людей с собственными пороками и пути их преодоления; встречи с людьми, сумевшими выжить в трудных ситуациях жизни; встречи со специалистами; изучение отношения взрослых к проблемам учащихся; чтение и обсуждение журнальных публикаций о силе и стойкости человеческого духа в самых трудных жизненных ситуациях; создание роликов по проблеме </w:t>
      </w:r>
      <w:hyperlink r:id="rId9" w:history="1">
        <w:r w:rsidRPr="0002537E">
          <w:rPr>
            <w:rStyle w:val="Hyperlink"/>
            <w:rFonts w:ascii="Times New Roman" w:hAnsi="Times New Roman"/>
            <w:sz w:val="28"/>
            <w:szCs w:val="28"/>
            <w:lang w:val="en-US"/>
          </w:rPr>
          <w:t>http</w:t>
        </w:r>
        <w:r w:rsidRPr="0002537E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02537E">
          <w:rPr>
            <w:rStyle w:val="Hyperlink"/>
            <w:rFonts w:ascii="Times New Roman" w:hAnsi="Times New Roman"/>
            <w:sz w:val="28"/>
            <w:szCs w:val="28"/>
            <w:lang w:val="en-US"/>
          </w:rPr>
          <w:t>youtu</w:t>
        </w:r>
        <w:r w:rsidRPr="0002537E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2537E">
          <w:rPr>
            <w:rStyle w:val="Hyperlink"/>
            <w:rFonts w:ascii="Times New Roman" w:hAnsi="Times New Roman"/>
            <w:sz w:val="28"/>
            <w:szCs w:val="28"/>
            <w:lang w:val="en-US"/>
          </w:rPr>
          <w:t>be</w:t>
        </w:r>
        <w:r w:rsidRPr="0002537E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2537E">
          <w:rPr>
            <w:rStyle w:val="Hyperlink"/>
            <w:rFonts w:ascii="Times New Roman" w:hAnsi="Times New Roman"/>
            <w:sz w:val="28"/>
            <w:szCs w:val="28"/>
            <w:lang w:val="en-US"/>
          </w:rPr>
          <w:t>yZFXVVIDAo</w:t>
        </w:r>
      </w:hyperlink>
      <w:r w:rsidRPr="0002537E">
        <w:rPr>
          <w:rFonts w:ascii="Times New Roman" w:hAnsi="Times New Roman"/>
          <w:sz w:val="28"/>
          <w:szCs w:val="28"/>
        </w:rPr>
        <w:t xml:space="preserve">; кинофильмов из собственного жизненного опыта  </w:t>
      </w:r>
      <w:hyperlink r:id="rId10" w:history="1">
        <w:r w:rsidRPr="0002537E">
          <w:rPr>
            <w:rStyle w:val="Hyperlink"/>
            <w:rFonts w:ascii="Times New Roman" w:hAnsi="Times New Roman"/>
            <w:sz w:val="28"/>
            <w:szCs w:val="28"/>
            <w:lang w:val="en-US"/>
          </w:rPr>
          <w:t>http</w:t>
        </w:r>
        <w:r w:rsidRPr="0002537E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02537E">
          <w:rPr>
            <w:rStyle w:val="Hyperlink"/>
            <w:rFonts w:ascii="Times New Roman" w:hAnsi="Times New Roman"/>
            <w:sz w:val="28"/>
            <w:szCs w:val="28"/>
            <w:lang w:val="en-US"/>
          </w:rPr>
          <w:t>youtu</w:t>
        </w:r>
        <w:r w:rsidRPr="0002537E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2537E">
          <w:rPr>
            <w:rStyle w:val="Hyperlink"/>
            <w:rFonts w:ascii="Times New Roman" w:hAnsi="Times New Roman"/>
            <w:sz w:val="28"/>
            <w:szCs w:val="28"/>
            <w:lang w:val="en-US"/>
          </w:rPr>
          <w:t>be</w:t>
        </w:r>
        <w:r w:rsidRPr="0002537E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2537E">
          <w:rPr>
            <w:rStyle w:val="Hyperlink"/>
            <w:rFonts w:ascii="Times New Roman" w:hAnsi="Times New Roman"/>
            <w:sz w:val="28"/>
            <w:szCs w:val="28"/>
            <w:lang w:val="en-US"/>
          </w:rPr>
          <w:t>dD</w:t>
        </w:r>
        <w:r w:rsidRPr="0002537E">
          <w:rPr>
            <w:rStyle w:val="Hyperlink"/>
            <w:rFonts w:ascii="Times New Roman" w:hAnsi="Times New Roman"/>
            <w:sz w:val="28"/>
            <w:szCs w:val="28"/>
          </w:rPr>
          <w:t>8</w:t>
        </w:r>
        <w:r w:rsidRPr="0002537E">
          <w:rPr>
            <w:rStyle w:val="Hyperlink"/>
            <w:rFonts w:ascii="Times New Roman" w:hAnsi="Times New Roman"/>
            <w:sz w:val="28"/>
            <w:szCs w:val="28"/>
            <w:lang w:val="en-US"/>
          </w:rPr>
          <w:t>cO</w:t>
        </w:r>
        <w:r w:rsidRPr="0002537E">
          <w:rPr>
            <w:rStyle w:val="Hyperlink"/>
            <w:rFonts w:ascii="Times New Roman" w:hAnsi="Times New Roman"/>
            <w:sz w:val="28"/>
            <w:szCs w:val="28"/>
          </w:rPr>
          <w:t>-2</w:t>
        </w:r>
        <w:r w:rsidRPr="0002537E">
          <w:rPr>
            <w:rStyle w:val="Hyperlink"/>
            <w:rFonts w:ascii="Times New Roman" w:hAnsi="Times New Roman"/>
            <w:sz w:val="28"/>
            <w:szCs w:val="28"/>
            <w:lang w:val="en-US"/>
          </w:rPr>
          <w:t>wwis</w:t>
        </w:r>
      </w:hyperlink>
      <w:r w:rsidRPr="0002537E">
        <w:rPr>
          <w:rFonts w:ascii="Times New Roman" w:hAnsi="Times New Roman"/>
          <w:sz w:val="28"/>
          <w:szCs w:val="28"/>
        </w:rPr>
        <w:t xml:space="preserve">; нравственные классные часы; пресс-конференции, брифинги по данной теме. Вовлекаю школьников в реализацию социально значимых проектов, в творческие конкурсы.  Ежегодное успешное участие детей в конкурсе социально значимых проектов «Молодежная лаборатория» в номинации «Буду здоровым – буду успешным!», в городском конкурсе «Сто идей, меняющих мир людей», в городском Форуме «Город – Детям!», в краевом Фестивале добрых дел в Пермском крае и др.  «меняют» учащихся. </w:t>
      </w:r>
    </w:p>
    <w:p w:rsidR="008B4D39" w:rsidRPr="0002537E" w:rsidRDefault="008B4D39" w:rsidP="000253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В начале учебного года совместно со школьн</w:t>
      </w:r>
      <w:r>
        <w:rPr>
          <w:rFonts w:ascii="Times New Roman" w:hAnsi="Times New Roman"/>
          <w:sz w:val="28"/>
          <w:szCs w:val="28"/>
        </w:rPr>
        <w:t>ым психологом М.А. Овсянкиной</w:t>
      </w:r>
      <w:r w:rsidRPr="0002537E">
        <w:rPr>
          <w:rFonts w:ascii="Times New Roman" w:hAnsi="Times New Roman"/>
          <w:sz w:val="28"/>
          <w:szCs w:val="28"/>
        </w:rPr>
        <w:t xml:space="preserve"> провожу тестирование по методике «Модифицированный вариант методики исследования социально-психологической адаптированности» Т.В. Снегиревой (МСПА), с помощью которого выявляю учащихся с «низкими» показателями по шкале «Адаптация» и «Эмоциональный комфорт».  По методике «Школьная тревожность Филиппса», которая тоже проводится в начале учебного года, отмечаю учащихся с «повышенным» страхом ситуации проверки знаний и контактов с учителями, с «низкой» физиологической сопротивляемостью стрессу, с «высокой» общей тревожностью. </w:t>
      </w:r>
    </w:p>
    <w:p w:rsidR="008B4D39" w:rsidRPr="0002537E" w:rsidRDefault="008B4D39" w:rsidP="000253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 xml:space="preserve">    Повторное тестирование детей по методике «Модифицированный вариант методики исследования социально-психологической адаптированности» Т.В. Снегиревой (МСПА) и по методике «Школьная тревожность Филиппса»  показывают, что показатели по проблемным шкалам «входят в норму», по шкале «Дезадаптация» показатели «снижаются», по шкале «Страх ситуации проверки знаний» «снижаются», «Проблемы и страхи в отношениях с учителями» «становятся выше нормы». Динамика </w:t>
      </w:r>
      <w:r w:rsidRPr="0002537E">
        <w:rPr>
          <w:rFonts w:ascii="Times New Roman" w:hAnsi="Times New Roman"/>
          <w:b/>
          <w:i/>
          <w:sz w:val="28"/>
          <w:szCs w:val="28"/>
        </w:rPr>
        <w:t>11%</w:t>
      </w:r>
      <w:r w:rsidRPr="0002537E">
        <w:rPr>
          <w:rFonts w:ascii="Times New Roman" w:hAnsi="Times New Roman"/>
          <w:sz w:val="28"/>
          <w:szCs w:val="28"/>
        </w:rPr>
        <w:t xml:space="preserve">. </w:t>
      </w:r>
    </w:p>
    <w:p w:rsidR="008B4D39" w:rsidRPr="0002537E" w:rsidRDefault="008B4D39" w:rsidP="000253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550E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550E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550E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550E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550E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4. </w:t>
      </w: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Pr="0002537E" w:rsidRDefault="008B4D39" w:rsidP="00572F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02537E">
        <w:rPr>
          <w:rFonts w:ascii="Times New Roman" w:hAnsi="Times New Roman"/>
          <w:sz w:val="28"/>
          <w:szCs w:val="28"/>
        </w:rPr>
        <w:t>окальные акты, позволяющие реализовывать право на образование ребенка с особыми образовательн</w:t>
      </w:r>
      <w:r>
        <w:rPr>
          <w:rFonts w:ascii="Times New Roman" w:hAnsi="Times New Roman"/>
          <w:sz w:val="28"/>
          <w:szCs w:val="28"/>
        </w:rPr>
        <w:t>ыми потребностями</w:t>
      </w:r>
      <w:r w:rsidRPr="0002537E">
        <w:rPr>
          <w:rFonts w:ascii="Times New Roman" w:hAnsi="Times New Roman"/>
          <w:sz w:val="28"/>
          <w:szCs w:val="28"/>
        </w:rPr>
        <w:t>:</w:t>
      </w:r>
    </w:p>
    <w:p w:rsidR="008B4D39" w:rsidRPr="0002537E" w:rsidRDefault="008B4D39" w:rsidP="00572F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- «Положение о порядке обучения по индивидуальному учебному плану, в том числе ускоренного обучения»;</w:t>
      </w:r>
    </w:p>
    <w:p w:rsidR="008B4D39" w:rsidRPr="0002537E" w:rsidRDefault="008B4D39" w:rsidP="00572F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- «Положение о порядке оформления возникновения, приостановления и прекращения отношений между МАОУ «СОШ № 6» г.Перми и обучающимися и (или) их родителями (законными представителями) несовершеннолетних обучающихся»;</w:t>
      </w:r>
    </w:p>
    <w:p w:rsidR="008B4D39" w:rsidRPr="0002537E" w:rsidRDefault="008B4D39" w:rsidP="00572F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- «Положение о текущем контроле и промежуточной аттестации обучающихся МАОУ «СОШ № 6» г.Перми»;</w:t>
      </w:r>
    </w:p>
    <w:p w:rsidR="008B4D39" w:rsidRPr="0002537E" w:rsidRDefault="008B4D39" w:rsidP="00572F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- «Положение о порядке посещения обучающегося по своему выбору мероприятий, не предусмотренных учебным планом»;</w:t>
      </w:r>
    </w:p>
    <w:p w:rsidR="008B4D39" w:rsidRPr="0002537E" w:rsidRDefault="008B4D39" w:rsidP="00572F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- «Положение о нормах профессиональной этики педагогических работников»;</w:t>
      </w:r>
    </w:p>
    <w:p w:rsidR="008B4D39" w:rsidRDefault="008B4D39" w:rsidP="00572F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- «Положение о школьной службе примирения»;</w:t>
      </w:r>
    </w:p>
    <w:p w:rsidR="008B4D39" w:rsidRPr="0002537E" w:rsidRDefault="008B4D39" w:rsidP="00572F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Pr="0002537E">
        <w:rPr>
          <w:rFonts w:ascii="Times New Roman" w:hAnsi="Times New Roman"/>
          <w:sz w:val="28"/>
          <w:szCs w:val="28"/>
        </w:rPr>
        <w:t>Положение о порядке пользования лечебно-оздоровительной инфраструктурой, объектами культуры и объектами спорта»;</w:t>
      </w:r>
    </w:p>
    <w:p w:rsidR="008B4D39" w:rsidRPr="0002537E" w:rsidRDefault="008B4D39" w:rsidP="00572F3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2537E">
        <w:rPr>
          <w:rFonts w:ascii="Times New Roman" w:hAnsi="Times New Roman"/>
          <w:sz w:val="28"/>
          <w:szCs w:val="28"/>
        </w:rPr>
        <w:t>- «Положение о психолого-педагогической службе образовательного учреждения».</w:t>
      </w: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5.</w:t>
      </w:r>
    </w:p>
    <w:p w:rsidR="008B4D39" w:rsidRDefault="008B4D39" w:rsidP="00C1180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1180F">
        <w:rPr>
          <w:rFonts w:ascii="Times New Roman" w:hAnsi="Times New Roman"/>
          <w:b/>
          <w:sz w:val="28"/>
          <w:szCs w:val="28"/>
        </w:rPr>
        <w:t>ПРЕСС-РЕЛИЗ</w:t>
      </w:r>
    </w:p>
    <w:p w:rsidR="008B4D39" w:rsidRPr="00C1180F" w:rsidRDefault="008B4D39" w:rsidP="00C1180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B4D39" w:rsidRPr="00C1180F" w:rsidRDefault="008B4D39" w:rsidP="00C118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1180F">
        <w:rPr>
          <w:rFonts w:ascii="Times New Roman" w:hAnsi="Times New Roman"/>
          <w:sz w:val="28"/>
          <w:szCs w:val="28"/>
        </w:rPr>
        <w:t xml:space="preserve">В начале учебного года, </w:t>
      </w:r>
      <w:r w:rsidRPr="00241460">
        <w:rPr>
          <w:rFonts w:ascii="Times New Roman" w:hAnsi="Times New Roman"/>
          <w:sz w:val="28"/>
          <w:szCs w:val="28"/>
        </w:rPr>
        <w:t>19 сентября 2017 года,</w:t>
      </w:r>
      <w:r w:rsidRPr="00C1180F">
        <w:rPr>
          <w:rFonts w:ascii="Times New Roman" w:hAnsi="Times New Roman"/>
          <w:b/>
          <w:sz w:val="28"/>
          <w:szCs w:val="28"/>
        </w:rPr>
        <w:t xml:space="preserve">  </w:t>
      </w:r>
      <w:r w:rsidRPr="00C1180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МА</w:t>
      </w:r>
      <w:r w:rsidRPr="00C1180F">
        <w:rPr>
          <w:rFonts w:ascii="Times New Roman" w:hAnsi="Times New Roman"/>
          <w:sz w:val="28"/>
          <w:szCs w:val="28"/>
        </w:rPr>
        <w:t>ОУ «СОШ № 6» г.Перми состоялся учебно-методический с</w:t>
      </w:r>
      <w:r>
        <w:rPr>
          <w:rFonts w:ascii="Times New Roman" w:hAnsi="Times New Roman"/>
          <w:sz w:val="28"/>
          <w:szCs w:val="28"/>
        </w:rPr>
        <w:t>еминар учителей города</w:t>
      </w:r>
      <w:r w:rsidRPr="00C1180F">
        <w:rPr>
          <w:rFonts w:ascii="Times New Roman" w:hAnsi="Times New Roman"/>
          <w:sz w:val="28"/>
          <w:szCs w:val="28"/>
        </w:rPr>
        <w:t>, занимающихся</w:t>
      </w:r>
      <w:r>
        <w:rPr>
          <w:rFonts w:ascii="Times New Roman" w:hAnsi="Times New Roman"/>
          <w:sz w:val="28"/>
          <w:szCs w:val="28"/>
        </w:rPr>
        <w:t xml:space="preserve"> инклюзивным образованием</w:t>
      </w:r>
      <w:r w:rsidRPr="00C1180F">
        <w:rPr>
          <w:rFonts w:ascii="Times New Roman" w:hAnsi="Times New Roman"/>
          <w:sz w:val="28"/>
          <w:szCs w:val="28"/>
        </w:rPr>
        <w:t>.</w:t>
      </w:r>
    </w:p>
    <w:p w:rsidR="008B4D39" w:rsidRDefault="008B4D39" w:rsidP="00C118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1180F">
        <w:rPr>
          <w:rFonts w:ascii="Times New Roman" w:hAnsi="Times New Roman"/>
          <w:sz w:val="28"/>
          <w:szCs w:val="28"/>
        </w:rPr>
        <w:t xml:space="preserve"> На семинаре выступили с докладами Соколова Г.А., директор МБОУ «СОШ № 6» г.Перми,  посвятив свое выступ</w:t>
      </w:r>
      <w:r>
        <w:rPr>
          <w:rFonts w:ascii="Times New Roman" w:hAnsi="Times New Roman"/>
          <w:sz w:val="28"/>
          <w:szCs w:val="28"/>
        </w:rPr>
        <w:t xml:space="preserve">ление созданию инклюзивной </w:t>
      </w:r>
      <w:r w:rsidRPr="00C1180F">
        <w:rPr>
          <w:rFonts w:ascii="Times New Roman" w:hAnsi="Times New Roman"/>
          <w:sz w:val="28"/>
          <w:szCs w:val="28"/>
        </w:rPr>
        <w:t>культуры школьников. Другой доклад кандидата наук Холостова С.Б., начальника информационно-аналитического отдела КГУ «Аналитический центр», раскрыл слушателям про</w:t>
      </w:r>
      <w:r>
        <w:rPr>
          <w:rFonts w:ascii="Times New Roman" w:hAnsi="Times New Roman"/>
          <w:sz w:val="28"/>
          <w:szCs w:val="28"/>
        </w:rPr>
        <w:t>блему «Инклюзивная политика</w:t>
      </w:r>
      <w:r w:rsidRPr="00C1180F">
        <w:rPr>
          <w:rFonts w:ascii="Times New Roman" w:hAnsi="Times New Roman"/>
          <w:sz w:val="28"/>
          <w:szCs w:val="28"/>
        </w:rPr>
        <w:t>». Со вниманием был заслушан доклад Арбузовой Т.П.,  доцента кафедры общей гигиены и экологии человека Пермской государственной медицинской академии 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180F">
        <w:rPr>
          <w:rFonts w:ascii="Times New Roman" w:hAnsi="Times New Roman"/>
          <w:sz w:val="28"/>
          <w:szCs w:val="28"/>
        </w:rPr>
        <w:t>акад.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180F">
        <w:rPr>
          <w:rFonts w:ascii="Times New Roman" w:hAnsi="Times New Roman"/>
          <w:sz w:val="28"/>
          <w:szCs w:val="28"/>
        </w:rPr>
        <w:t>Е.А.Вагнера. Ученым в своем сообщении были привлечены интер</w:t>
      </w:r>
      <w:r>
        <w:rPr>
          <w:rFonts w:ascii="Times New Roman" w:hAnsi="Times New Roman"/>
          <w:sz w:val="28"/>
          <w:szCs w:val="28"/>
        </w:rPr>
        <w:t>есные и полезные данные о развитии инклюзивной практики. Учитель МАОУ «СОШ № 6» г.Перми Гусева Т</w:t>
      </w:r>
      <w:r w:rsidRPr="00C1180F">
        <w:rPr>
          <w:rFonts w:ascii="Times New Roman" w:hAnsi="Times New Roman"/>
          <w:sz w:val="28"/>
          <w:szCs w:val="28"/>
        </w:rPr>
        <w:t xml:space="preserve">.В. изложила личные наблюдения  по проблеме </w:t>
      </w:r>
      <w:r>
        <w:rPr>
          <w:rFonts w:ascii="Times New Roman" w:hAnsi="Times New Roman"/>
          <w:sz w:val="28"/>
          <w:szCs w:val="28"/>
        </w:rPr>
        <w:t>«Условия организации успешного обучения и воспитания детей с ограниченными возможностями здоровья</w:t>
      </w:r>
      <w:r w:rsidRPr="00C1180F">
        <w:rPr>
          <w:rFonts w:ascii="Times New Roman" w:hAnsi="Times New Roman"/>
          <w:sz w:val="28"/>
          <w:szCs w:val="28"/>
        </w:rPr>
        <w:t xml:space="preserve">». Старший научный сотрудник ФБУН «Федеральный научный центр медико-профилактических технологий управления рисками здоровья населения» предложила слушателям новые научные сведения о </w:t>
      </w:r>
      <w:r>
        <w:rPr>
          <w:rFonts w:ascii="Times New Roman" w:hAnsi="Times New Roman"/>
          <w:sz w:val="28"/>
          <w:szCs w:val="28"/>
        </w:rPr>
        <w:t>комплексном психолого-педагогическом сопровождении</w:t>
      </w:r>
      <w:r w:rsidRPr="00C1180F">
        <w:rPr>
          <w:rFonts w:ascii="Times New Roman" w:hAnsi="Times New Roman"/>
          <w:sz w:val="28"/>
          <w:szCs w:val="28"/>
        </w:rPr>
        <w:t xml:space="preserve">. Участникам семинара представилась возможность познакомиться с материалами, раскрывающими </w:t>
      </w:r>
      <w:r>
        <w:rPr>
          <w:rFonts w:ascii="Times New Roman" w:hAnsi="Times New Roman"/>
          <w:sz w:val="28"/>
          <w:szCs w:val="28"/>
        </w:rPr>
        <w:t xml:space="preserve">обучение и коррекцию развития детей с ограниченными возможностями здоровья. </w:t>
      </w:r>
    </w:p>
    <w:p w:rsidR="008B4D39" w:rsidRDefault="008B4D39" w:rsidP="00C118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1180F">
        <w:rPr>
          <w:rFonts w:ascii="Times New Roman" w:hAnsi="Times New Roman"/>
          <w:sz w:val="28"/>
          <w:szCs w:val="28"/>
        </w:rPr>
        <w:t>Кроме того, учителя-участники семинара (15 человек) по</w:t>
      </w:r>
      <w:r>
        <w:rPr>
          <w:rFonts w:ascii="Times New Roman" w:hAnsi="Times New Roman"/>
          <w:sz w:val="28"/>
          <w:szCs w:val="28"/>
        </w:rPr>
        <w:t>лучили методические материалы, связанные с особенностями образовательного процесса для данной категории детей</w:t>
      </w:r>
      <w:r w:rsidRPr="00C1180F">
        <w:rPr>
          <w:rFonts w:ascii="Times New Roman" w:hAnsi="Times New Roman"/>
          <w:sz w:val="28"/>
          <w:szCs w:val="28"/>
        </w:rPr>
        <w:t>.</w:t>
      </w: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1180F">
        <w:rPr>
          <w:rFonts w:ascii="Times New Roman" w:hAnsi="Times New Roman"/>
          <w:sz w:val="28"/>
          <w:szCs w:val="28"/>
        </w:rPr>
        <w:t>Слушателями семинара стали более 33-х учителе</w:t>
      </w:r>
      <w:r>
        <w:rPr>
          <w:rFonts w:ascii="Times New Roman" w:hAnsi="Times New Roman"/>
          <w:sz w:val="28"/>
          <w:szCs w:val="28"/>
        </w:rPr>
        <w:t>й</w:t>
      </w:r>
      <w:r w:rsidRPr="00C118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180F">
        <w:rPr>
          <w:rFonts w:ascii="Times New Roman" w:hAnsi="Times New Roman"/>
          <w:sz w:val="28"/>
          <w:szCs w:val="28"/>
        </w:rPr>
        <w:t>Учителя-участники семинара положительно оценили состоявшийся семинар. Они благодарили ученых за раскрытые ими в докладах важны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C1180F">
        <w:rPr>
          <w:rFonts w:ascii="Times New Roman" w:hAnsi="Times New Roman"/>
          <w:sz w:val="28"/>
          <w:szCs w:val="28"/>
        </w:rPr>
        <w:t xml:space="preserve">проблемы. Учителя с благодарностью приняли подготовленные для них методические материалы и были признательны за высокий организационный уровень семинара. </w:t>
      </w: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24146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E37796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E37796">
        <w:rPr>
          <w:rFonts w:ascii="Times New Roman" w:hAnsi="Times New Roman"/>
          <w:sz w:val="28"/>
          <w:szCs w:val="28"/>
        </w:rPr>
        <w:t>Приложение 6.</w:t>
      </w:r>
    </w:p>
    <w:p w:rsidR="008B4D39" w:rsidRPr="00E37796" w:rsidRDefault="008B4D39" w:rsidP="00E37796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Pr="00E37796" w:rsidRDefault="008B4D39" w:rsidP="00E37796">
      <w:pPr>
        <w:pStyle w:val="1"/>
        <w:shd w:val="clear" w:color="auto" w:fill="auto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родителей учащихся с ОВЗ</w:t>
      </w:r>
      <w:r w:rsidRPr="00E37796">
        <w:rPr>
          <w:rFonts w:ascii="Times New Roman" w:hAnsi="Times New Roman" w:cs="Times New Roman"/>
          <w:sz w:val="28"/>
          <w:szCs w:val="28"/>
        </w:rPr>
        <w:t xml:space="preserve"> подготовлен м</w:t>
      </w:r>
      <w:r>
        <w:rPr>
          <w:rFonts w:ascii="Times New Roman" w:hAnsi="Times New Roman" w:cs="Times New Roman"/>
          <w:sz w:val="28"/>
          <w:szCs w:val="28"/>
        </w:rPr>
        <w:t>етодический материал по теме «Как создать благоприятный климат в семье</w:t>
      </w:r>
      <w:r w:rsidRPr="00E37796">
        <w:rPr>
          <w:rFonts w:ascii="Times New Roman" w:hAnsi="Times New Roman" w:cs="Times New Roman"/>
          <w:sz w:val="28"/>
          <w:szCs w:val="28"/>
        </w:rPr>
        <w:t xml:space="preserve">». Эта методическая разработка является формой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модели здоровьесберегающей инклюзивной образовательной деятельности школы. </w:t>
      </w:r>
      <w:r w:rsidRPr="00E37796">
        <w:rPr>
          <w:rFonts w:ascii="Times New Roman" w:hAnsi="Times New Roman" w:cs="Times New Roman"/>
          <w:sz w:val="28"/>
          <w:szCs w:val="28"/>
        </w:rPr>
        <w:t>Методический материал использован для проведения Мастер-класса. Участниками Маст</w:t>
      </w:r>
      <w:r>
        <w:rPr>
          <w:rFonts w:ascii="Times New Roman" w:hAnsi="Times New Roman" w:cs="Times New Roman"/>
          <w:sz w:val="28"/>
          <w:szCs w:val="28"/>
        </w:rPr>
        <w:t xml:space="preserve">ер-класса были родители детей с ОВЗ. На мастер-классе рассматривались </w:t>
      </w:r>
      <w:r>
        <w:rPr>
          <w:rFonts w:ascii="Times New Roman" w:hAnsi="Times New Roman"/>
          <w:sz w:val="28"/>
          <w:szCs w:val="28"/>
        </w:rPr>
        <w:t xml:space="preserve">вопросы динамики развития школьника, его познавательных возможностей и путей их стимулирования. Родители познакомились с информацией на сайте школы, на стендах, буклетах и пополнили свой педагогический багаж необходимыми знаниями.  </w:t>
      </w:r>
    </w:p>
    <w:p w:rsidR="008B4D39" w:rsidRDefault="008B4D39" w:rsidP="00E37796">
      <w:pPr>
        <w:pStyle w:val="1"/>
        <w:shd w:val="clear" w:color="auto" w:fill="auto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4D39" w:rsidRPr="00E37796" w:rsidRDefault="008B4D39" w:rsidP="002A6923">
      <w:pPr>
        <w:pStyle w:val="1"/>
        <w:shd w:val="clear" w:color="auto" w:fill="auto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D39" w:rsidRPr="00E37796" w:rsidRDefault="008B4D39" w:rsidP="002A6923">
      <w:pPr>
        <w:pStyle w:val="1"/>
        <w:shd w:val="clear" w:color="auto" w:fill="auto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796">
        <w:rPr>
          <w:rFonts w:ascii="Times New Roman" w:hAnsi="Times New Roman" w:cs="Times New Roman"/>
          <w:b/>
          <w:sz w:val="28"/>
          <w:szCs w:val="28"/>
        </w:rPr>
        <w:t xml:space="preserve">Сводные данные о числе </w:t>
      </w:r>
      <w:r>
        <w:rPr>
          <w:rFonts w:ascii="Times New Roman" w:hAnsi="Times New Roman" w:cs="Times New Roman"/>
          <w:b/>
          <w:sz w:val="28"/>
          <w:szCs w:val="28"/>
        </w:rPr>
        <w:t xml:space="preserve">родителей, </w:t>
      </w:r>
      <w:r w:rsidRPr="00E37796">
        <w:rPr>
          <w:rFonts w:ascii="Times New Roman" w:hAnsi="Times New Roman" w:cs="Times New Roman"/>
          <w:b/>
          <w:sz w:val="28"/>
          <w:szCs w:val="28"/>
        </w:rPr>
        <w:t>обучавшихся</w:t>
      </w:r>
    </w:p>
    <w:p w:rsidR="008B4D39" w:rsidRPr="00E37796" w:rsidRDefault="008B4D39" w:rsidP="002A6923">
      <w:pPr>
        <w:pStyle w:val="1"/>
        <w:shd w:val="clear" w:color="auto" w:fill="auto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796">
        <w:rPr>
          <w:rFonts w:ascii="Times New Roman" w:hAnsi="Times New Roman" w:cs="Times New Roman"/>
          <w:b/>
          <w:sz w:val="28"/>
          <w:szCs w:val="28"/>
        </w:rPr>
        <w:t>на мастер-классе</w:t>
      </w:r>
      <w:r>
        <w:rPr>
          <w:rFonts w:ascii="Times New Roman" w:hAnsi="Times New Roman" w:cs="Times New Roman"/>
          <w:b/>
          <w:sz w:val="28"/>
          <w:szCs w:val="28"/>
        </w:rPr>
        <w:t xml:space="preserve"> «Как создать благоприятный климат в семье</w:t>
      </w:r>
      <w:r w:rsidRPr="00E37796">
        <w:rPr>
          <w:rFonts w:ascii="Times New Roman" w:hAnsi="Times New Roman" w:cs="Times New Roman"/>
          <w:b/>
          <w:sz w:val="28"/>
          <w:szCs w:val="28"/>
        </w:rPr>
        <w:t>»</w:t>
      </w:r>
    </w:p>
    <w:p w:rsidR="008B4D39" w:rsidRPr="00E37796" w:rsidRDefault="008B4D39" w:rsidP="002A6923">
      <w:pPr>
        <w:pStyle w:val="1"/>
        <w:shd w:val="clear" w:color="auto" w:fill="auto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60"/>
        <w:gridCol w:w="5405"/>
        <w:gridCol w:w="3192"/>
      </w:tblGrid>
      <w:tr w:rsidR="008B4D39" w:rsidRPr="00E37796" w:rsidTr="003B643A">
        <w:trPr>
          <w:trHeight w:val="91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D39" w:rsidRPr="00913FDD" w:rsidRDefault="008B4D39" w:rsidP="002A6923">
            <w:pPr>
              <w:pStyle w:val="2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FD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D39" w:rsidRPr="00913FDD" w:rsidRDefault="008B4D39" w:rsidP="002A6923">
            <w:pPr>
              <w:pStyle w:val="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FDD">
              <w:rPr>
                <w:rFonts w:ascii="Times New Roman" w:hAnsi="Times New Roman" w:cs="Times New Roman"/>
                <w:sz w:val="28"/>
                <w:szCs w:val="28"/>
              </w:rPr>
              <w:t>Участники Мастер-класса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4D39" w:rsidRPr="00913FDD" w:rsidRDefault="008B4D39" w:rsidP="002A6923">
            <w:pPr>
              <w:pStyle w:val="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FDD">
              <w:rPr>
                <w:rFonts w:ascii="Times New Roman" w:hAnsi="Times New Roman" w:cs="Times New Roman"/>
                <w:sz w:val="28"/>
                <w:szCs w:val="28"/>
              </w:rPr>
              <w:t>Число участников</w:t>
            </w:r>
          </w:p>
        </w:tc>
      </w:tr>
      <w:tr w:rsidR="008B4D39" w:rsidRPr="00E37796" w:rsidTr="003B643A">
        <w:trPr>
          <w:trHeight w:val="5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pStyle w:val="1"/>
              <w:numPr>
                <w:ilvl w:val="0"/>
                <w:numId w:val="20"/>
              </w:numPr>
              <w:shd w:val="clear" w:color="auto" w:fill="auto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pStyle w:val="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 клуба</w:t>
            </w:r>
            <w:r w:rsidRPr="00E377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«Нежная родители</w:t>
            </w:r>
            <w:r w:rsidRPr="00E3779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pStyle w:val="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7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B4D39" w:rsidRPr="00E37796" w:rsidTr="003B643A">
        <w:trPr>
          <w:trHeight w:val="52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pStyle w:val="1"/>
              <w:numPr>
                <w:ilvl w:val="0"/>
                <w:numId w:val="20"/>
              </w:numPr>
              <w:shd w:val="clear" w:color="auto" w:fill="auto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pStyle w:val="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Отцы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pStyle w:val="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7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B4D39" w:rsidRPr="00E37796" w:rsidTr="003B643A">
        <w:trPr>
          <w:trHeight w:val="51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pStyle w:val="1"/>
              <w:numPr>
                <w:ilvl w:val="0"/>
                <w:numId w:val="20"/>
              </w:numPr>
              <w:shd w:val="clear" w:color="auto" w:fill="auto"/>
              <w:spacing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pStyle w:val="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pStyle w:val="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7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B4D39" w:rsidRPr="00E37796" w:rsidTr="003B643A">
        <w:trPr>
          <w:trHeight w:val="54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pStyle w:val="1"/>
              <w:shd w:val="clear" w:color="auto" w:fill="auto"/>
              <w:spacing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37796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D39" w:rsidRPr="00E37796" w:rsidRDefault="008B4D39" w:rsidP="002A6923">
            <w:pPr>
              <w:pStyle w:val="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</w:tbl>
    <w:p w:rsidR="008B4D39" w:rsidRPr="00E37796" w:rsidRDefault="008B4D39" w:rsidP="002A6923">
      <w:pPr>
        <w:spacing w:after="0" w:line="240" w:lineRule="auto"/>
        <w:contextualSpacing/>
        <w:rPr>
          <w:sz w:val="28"/>
          <w:szCs w:val="28"/>
        </w:rPr>
      </w:pPr>
    </w:p>
    <w:p w:rsidR="008B4D39" w:rsidRDefault="008B4D39" w:rsidP="00181DA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B4D39" w:rsidRDefault="008B4D39" w:rsidP="00181DA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7.</w:t>
      </w:r>
    </w:p>
    <w:p w:rsidR="008B4D39" w:rsidRDefault="008B4D39" w:rsidP="00FF718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3D52D7">
      <w:pPr>
        <w:pStyle w:val="1"/>
        <w:shd w:val="clear" w:color="auto" w:fill="auto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A9346F">
        <w:rPr>
          <w:rFonts w:ascii="Times New Roman" w:hAnsi="Times New Roman" w:cs="Times New Roman"/>
          <w:sz w:val="28"/>
          <w:szCs w:val="28"/>
        </w:rPr>
        <w:t>рен</w:t>
      </w:r>
      <w:r>
        <w:rPr>
          <w:rFonts w:ascii="Times New Roman" w:hAnsi="Times New Roman" w:cs="Times New Roman"/>
          <w:sz w:val="28"/>
          <w:szCs w:val="28"/>
        </w:rPr>
        <w:t xml:space="preserve">инги вырабатывают у родителей педагогические умения по эффективному решению всевозможных педагогических ситуаций, это своеобразная тренировка педагогического мышления родителей-воспитателей. В ходе педагогического практикума специалист предлагает найти выход из какой-либо конфликтной ситуации, которая может сложиться во взаимоотношениях родителей и детей. </w:t>
      </w:r>
      <w:r w:rsidRPr="00A934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D39" w:rsidRDefault="008B4D39" w:rsidP="003D52D7">
      <w:pPr>
        <w:pStyle w:val="1"/>
        <w:shd w:val="clear" w:color="auto" w:fill="auto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4D39" w:rsidRDefault="008B4D39" w:rsidP="00181DA2">
      <w:pPr>
        <w:pStyle w:val="a1"/>
        <w:shd w:val="clear" w:color="auto" w:fill="auto"/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A9346F">
        <w:rPr>
          <w:b/>
          <w:sz w:val="28"/>
          <w:szCs w:val="28"/>
        </w:rPr>
        <w:t xml:space="preserve">ренинги с </w:t>
      </w:r>
      <w:r>
        <w:rPr>
          <w:b/>
          <w:sz w:val="28"/>
          <w:szCs w:val="28"/>
        </w:rPr>
        <w:t xml:space="preserve">участием школьников и родителей  </w:t>
      </w:r>
    </w:p>
    <w:p w:rsidR="008B4D39" w:rsidRDefault="008B4D39" w:rsidP="00181DA2">
      <w:pPr>
        <w:pStyle w:val="a1"/>
        <w:shd w:val="clear" w:color="auto" w:fill="auto"/>
        <w:spacing w:line="240" w:lineRule="auto"/>
        <w:contextualSpacing/>
        <w:jc w:val="center"/>
        <w:rPr>
          <w:sz w:val="28"/>
          <w:szCs w:val="28"/>
        </w:rPr>
      </w:pP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6520"/>
        <w:gridCol w:w="2138"/>
      </w:tblGrid>
      <w:tr w:rsidR="008B4D39" w:rsidRPr="00802FB8" w:rsidTr="00802FB8">
        <w:tc>
          <w:tcPr>
            <w:tcW w:w="959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№ п/п</w:t>
            </w:r>
          </w:p>
        </w:tc>
        <w:tc>
          <w:tcPr>
            <w:tcW w:w="6520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 xml:space="preserve">Название </w:t>
            </w:r>
          </w:p>
        </w:tc>
        <w:tc>
          <w:tcPr>
            <w:tcW w:w="2138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Число участников</w:t>
            </w:r>
          </w:p>
        </w:tc>
      </w:tr>
      <w:tr w:rsidR="008B4D39" w:rsidRPr="00802FB8" w:rsidTr="00802FB8">
        <w:tc>
          <w:tcPr>
            <w:tcW w:w="959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1.</w:t>
            </w:r>
          </w:p>
        </w:tc>
        <w:tc>
          <w:tcPr>
            <w:tcW w:w="6520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Если Ваш ребенок застенчив.</w:t>
            </w:r>
          </w:p>
        </w:tc>
        <w:tc>
          <w:tcPr>
            <w:tcW w:w="2138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20</w:t>
            </w:r>
          </w:p>
        </w:tc>
      </w:tr>
      <w:tr w:rsidR="008B4D39" w:rsidRPr="00802FB8" w:rsidTr="00802FB8">
        <w:tc>
          <w:tcPr>
            <w:tcW w:w="959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2.</w:t>
            </w:r>
          </w:p>
        </w:tc>
        <w:tc>
          <w:tcPr>
            <w:tcW w:w="6520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Как справиться с капризами ребенка.</w:t>
            </w:r>
          </w:p>
        </w:tc>
        <w:tc>
          <w:tcPr>
            <w:tcW w:w="2138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43</w:t>
            </w:r>
          </w:p>
        </w:tc>
      </w:tr>
      <w:tr w:rsidR="008B4D39" w:rsidRPr="00802FB8" w:rsidTr="00802FB8">
        <w:tc>
          <w:tcPr>
            <w:tcW w:w="959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3.</w:t>
            </w:r>
          </w:p>
        </w:tc>
        <w:tc>
          <w:tcPr>
            <w:tcW w:w="6520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Как предупредить проявление агрессии в поведении ребенка.</w:t>
            </w:r>
          </w:p>
        </w:tc>
        <w:tc>
          <w:tcPr>
            <w:tcW w:w="2138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43</w:t>
            </w:r>
          </w:p>
        </w:tc>
      </w:tr>
      <w:tr w:rsidR="008B4D39" w:rsidRPr="00802FB8" w:rsidTr="00802FB8">
        <w:tc>
          <w:tcPr>
            <w:tcW w:w="959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4.</w:t>
            </w:r>
          </w:p>
        </w:tc>
        <w:tc>
          <w:tcPr>
            <w:tcW w:w="6520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Роль ответственности у детей.</w:t>
            </w:r>
          </w:p>
        </w:tc>
        <w:tc>
          <w:tcPr>
            <w:tcW w:w="2138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34</w:t>
            </w:r>
          </w:p>
        </w:tc>
      </w:tr>
      <w:tr w:rsidR="008B4D39" w:rsidRPr="00802FB8" w:rsidTr="00802FB8">
        <w:tc>
          <w:tcPr>
            <w:tcW w:w="959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5.</w:t>
            </w:r>
          </w:p>
        </w:tc>
        <w:tc>
          <w:tcPr>
            <w:tcW w:w="6520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Проблемы адаптации ребенка к учреждению.</w:t>
            </w:r>
          </w:p>
        </w:tc>
        <w:tc>
          <w:tcPr>
            <w:tcW w:w="2138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32</w:t>
            </w:r>
          </w:p>
        </w:tc>
      </w:tr>
      <w:tr w:rsidR="008B4D39" w:rsidRPr="00802FB8" w:rsidTr="00802FB8">
        <w:tc>
          <w:tcPr>
            <w:tcW w:w="959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6.</w:t>
            </w:r>
          </w:p>
        </w:tc>
        <w:tc>
          <w:tcPr>
            <w:tcW w:w="6520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Как развивать самостоятельность у детей.</w:t>
            </w:r>
          </w:p>
        </w:tc>
        <w:tc>
          <w:tcPr>
            <w:tcW w:w="2138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12</w:t>
            </w:r>
          </w:p>
        </w:tc>
      </w:tr>
      <w:tr w:rsidR="008B4D39" w:rsidRPr="00802FB8" w:rsidTr="00802FB8">
        <w:tc>
          <w:tcPr>
            <w:tcW w:w="959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7.</w:t>
            </w:r>
          </w:p>
        </w:tc>
        <w:tc>
          <w:tcPr>
            <w:tcW w:w="6520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Гиперактивный ребенок.</w:t>
            </w:r>
          </w:p>
        </w:tc>
        <w:tc>
          <w:tcPr>
            <w:tcW w:w="2138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43</w:t>
            </w:r>
          </w:p>
        </w:tc>
      </w:tr>
      <w:tr w:rsidR="008B4D39" w:rsidRPr="00802FB8" w:rsidTr="00802FB8">
        <w:tc>
          <w:tcPr>
            <w:tcW w:w="959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8.</w:t>
            </w:r>
          </w:p>
        </w:tc>
        <w:tc>
          <w:tcPr>
            <w:tcW w:w="6520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Упрямство. Как с ним бороться.</w:t>
            </w:r>
          </w:p>
        </w:tc>
        <w:tc>
          <w:tcPr>
            <w:tcW w:w="2138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23</w:t>
            </w:r>
          </w:p>
        </w:tc>
      </w:tr>
      <w:tr w:rsidR="008B4D39" w:rsidRPr="00802FB8" w:rsidTr="00802FB8">
        <w:tc>
          <w:tcPr>
            <w:tcW w:w="959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9.</w:t>
            </w:r>
          </w:p>
        </w:tc>
        <w:tc>
          <w:tcPr>
            <w:tcW w:w="6520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Как научить ребенка справляться с гневом?</w:t>
            </w:r>
          </w:p>
        </w:tc>
        <w:tc>
          <w:tcPr>
            <w:tcW w:w="2138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36</w:t>
            </w:r>
          </w:p>
        </w:tc>
      </w:tr>
      <w:tr w:rsidR="008B4D39" w:rsidRPr="00802FB8" w:rsidTr="00802FB8">
        <w:tc>
          <w:tcPr>
            <w:tcW w:w="959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10.</w:t>
            </w:r>
          </w:p>
        </w:tc>
        <w:tc>
          <w:tcPr>
            <w:tcW w:w="6520" w:type="dxa"/>
          </w:tcPr>
          <w:p w:rsidR="008B4D39" w:rsidRPr="00802FB8" w:rsidRDefault="008B4D39" w:rsidP="00802FB8">
            <w:pPr>
              <w:pStyle w:val="a1"/>
              <w:shd w:val="clear" w:color="auto" w:fill="auto"/>
              <w:tabs>
                <w:tab w:val="left" w:pos="750"/>
              </w:tabs>
              <w:spacing w:line="240" w:lineRule="auto"/>
              <w:contextualSpacing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Искусство хвалить ребенка.</w:t>
            </w:r>
          </w:p>
        </w:tc>
        <w:tc>
          <w:tcPr>
            <w:tcW w:w="2138" w:type="dxa"/>
          </w:tcPr>
          <w:p w:rsidR="008B4D39" w:rsidRPr="00802FB8" w:rsidRDefault="008B4D39" w:rsidP="00802FB8">
            <w:pPr>
              <w:pStyle w:val="a1"/>
              <w:shd w:val="clear" w:color="auto" w:fill="auto"/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802FB8">
              <w:rPr>
                <w:sz w:val="28"/>
                <w:szCs w:val="28"/>
              </w:rPr>
              <w:t>44</w:t>
            </w:r>
          </w:p>
        </w:tc>
      </w:tr>
    </w:tbl>
    <w:p w:rsidR="008B4D39" w:rsidRPr="00E75365" w:rsidRDefault="008B4D39" w:rsidP="00181DA2">
      <w:pPr>
        <w:pStyle w:val="a1"/>
        <w:shd w:val="clear" w:color="auto" w:fill="auto"/>
        <w:spacing w:line="240" w:lineRule="auto"/>
        <w:contextualSpacing/>
        <w:jc w:val="center"/>
        <w:rPr>
          <w:sz w:val="28"/>
          <w:szCs w:val="28"/>
        </w:rPr>
      </w:pPr>
    </w:p>
    <w:p w:rsidR="008B4D39" w:rsidRPr="00A9346F" w:rsidRDefault="008B4D39" w:rsidP="00181DA2">
      <w:pPr>
        <w:pStyle w:val="a1"/>
        <w:shd w:val="clear" w:color="auto" w:fill="auto"/>
        <w:tabs>
          <w:tab w:val="left" w:pos="2184"/>
        </w:tabs>
        <w:spacing w:line="240" w:lineRule="auto"/>
        <w:contextualSpacing/>
        <w:rPr>
          <w:sz w:val="28"/>
          <w:szCs w:val="28"/>
        </w:rPr>
      </w:pP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8.</w:t>
      </w: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анкетирования</w:t>
      </w:r>
      <w:r w:rsidRPr="00E331EA">
        <w:rPr>
          <w:rFonts w:ascii="Times New Roman" w:hAnsi="Times New Roman"/>
          <w:b/>
          <w:sz w:val="28"/>
          <w:szCs w:val="28"/>
        </w:rPr>
        <w:t xml:space="preserve"> родителей детей с ОВЗ</w:t>
      </w: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изучить родительско-детские отношения в семье, формирующие эмоциональное состояние детей. </w:t>
      </w: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Для реализации цели родителям детей с ОВЗ были предложены две анкеты.</w:t>
      </w: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Анкеты ответов родителей позволил убедиться в том, что родители в общении с детьми поддерживают доброжелательные, доверительные отношения: 80% опрошенных обращаются к своим детям со словами доброты, ласки и нежности, 50% родителей выражают доверие и признание к сыну-дочери, 30%  родителей общаются с детьми как с равными, активными участниками семейных дел. </w:t>
      </w: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Более половины родителей-респондентов (52,8%) считают, что в их семьях комфортные условия для воспитания детей с ОВЗ, взаимоотношения между родителями и их детьми построены на взаимном уважении и любви.</w:t>
      </w: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Другая группа родителей (37,2%) убедилась в том, что они непоследовательны в отношениях с детьми, дети не всегда откровенны с ними.</w:t>
      </w: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Небольшая часть родителей (10%) были вынуждены признать существование взаимоотношений с детьми.</w:t>
      </w: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Наши исследования показали, что защитная функция семьи в отношении детей с ОВЗ некоторыми родителями нарушается. Психологическая агрессия родителей может привести к подавлению личности ребенка, напряжениям в межличностных отношениях, попыткам избегания последующего контакта с семейным окружением.</w:t>
      </w: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Проблемы эмоционального комфорта и психологической защищенности школьника в семье заслуживает внимания, поэтому педагоги и специалисты разрабатывают индивидуальные методы работы с родителям детей с ОВЗ. </w:t>
      </w:r>
    </w:p>
    <w:p w:rsidR="008B4D39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D39" w:rsidRDefault="008B4D39" w:rsidP="00DD6CE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9.</w:t>
      </w:r>
    </w:p>
    <w:p w:rsidR="008B4D39" w:rsidRDefault="008B4D39" w:rsidP="00DD6CE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8B4D39" w:rsidRDefault="008B4D39" w:rsidP="00DD6CE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Результаты, подтверждающие роль образовательного учреждения в формировании здоровья школьников </w:t>
      </w:r>
    </w:p>
    <w:p w:rsidR="008B4D39" w:rsidRDefault="008B4D39" w:rsidP="00DD6CE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B4D39" w:rsidRDefault="008B4D39" w:rsidP="00DD6CE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учащихся по группам здоровья</w:t>
      </w:r>
    </w:p>
    <w:p w:rsidR="008B4D39" w:rsidRDefault="008B4D39" w:rsidP="00DD6CE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8B4D39" w:rsidRPr="00AB2F15" w:rsidTr="00AB2F15">
        <w:tc>
          <w:tcPr>
            <w:tcW w:w="1407" w:type="dxa"/>
            <w:vMerge w:val="restart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Группа здоровья</w:t>
            </w:r>
          </w:p>
        </w:tc>
        <w:tc>
          <w:tcPr>
            <w:tcW w:w="2815" w:type="dxa"/>
            <w:gridSpan w:val="2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2816" w:type="dxa"/>
            <w:gridSpan w:val="2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2816" w:type="dxa"/>
            <w:gridSpan w:val="2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8B4D39" w:rsidRPr="00AB2F15" w:rsidTr="00AB2F15">
        <w:tc>
          <w:tcPr>
            <w:tcW w:w="1407" w:type="dxa"/>
            <w:vMerge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школа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город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школа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город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школа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город</w:t>
            </w:r>
          </w:p>
        </w:tc>
      </w:tr>
      <w:tr w:rsidR="008B4D39" w:rsidRPr="00AB2F15" w:rsidTr="00AB2F15">
        <w:tc>
          <w:tcPr>
            <w:tcW w:w="1407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2F1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407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17,03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18,3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17,9</w:t>
            </w:r>
          </w:p>
        </w:tc>
      </w:tr>
      <w:tr w:rsidR="008B4D39" w:rsidRPr="00AB2F15" w:rsidTr="00AB2F15">
        <w:tc>
          <w:tcPr>
            <w:tcW w:w="1407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2F1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407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63,49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63,26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64,2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62,3</w:t>
            </w:r>
          </w:p>
        </w:tc>
      </w:tr>
      <w:tr w:rsidR="008B4D39" w:rsidRPr="00AB2F15" w:rsidTr="00AB2F15">
        <w:tc>
          <w:tcPr>
            <w:tcW w:w="1407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B2F15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407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17,72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18,56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18,7</w:t>
            </w:r>
          </w:p>
        </w:tc>
      </w:tr>
      <w:tr w:rsidR="008B4D39" w:rsidRPr="00AB2F15" w:rsidTr="00AB2F15">
        <w:tc>
          <w:tcPr>
            <w:tcW w:w="1407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407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1,35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1,15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408" w:type="dxa"/>
          </w:tcPr>
          <w:p w:rsidR="008B4D39" w:rsidRPr="00AB2F15" w:rsidRDefault="008B4D39" w:rsidP="00AB2F1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2F15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</w:tbl>
    <w:p w:rsidR="008B4D39" w:rsidRPr="00DD6CE3" w:rsidRDefault="008B4D39" w:rsidP="00DD6CE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B4D39" w:rsidRPr="00DD6CE3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 три наблюдаемых года увеличивается число учащихся 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-й группе здоровья, снижается численность в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-й группе здоровья школьников, что свидетельствует о позитивных процессах состояния здоровья учащихся.</w:t>
      </w:r>
    </w:p>
    <w:p w:rsidR="008B4D39" w:rsidRPr="00E331EA" w:rsidRDefault="008B4D39" w:rsidP="0076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  <w:sectPr w:rsidR="008B4D39" w:rsidRPr="00E331EA" w:rsidSect="000746B3">
          <w:headerReference w:type="default" r:id="rId11"/>
          <w:footerReference w:type="even" r:id="rId12"/>
          <w:footerReference w:type="default" r:id="rId13"/>
          <w:pgSz w:w="11906" w:h="16838"/>
          <w:pgMar w:top="1134" w:right="1134" w:bottom="1134" w:left="1134" w:header="708" w:footer="708" w:gutter="0"/>
          <w:pgNumType w:start="0"/>
          <w:cols w:space="708"/>
          <w:titlePg/>
          <w:docGrid w:linePitch="360"/>
        </w:sectPr>
      </w:pPr>
    </w:p>
    <w:p w:rsidR="008B4D39" w:rsidRDefault="008B4D39" w:rsidP="004E2C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B4D39" w:rsidRDefault="008B4D39" w:rsidP="008C18B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10.</w:t>
      </w:r>
    </w:p>
    <w:p w:rsidR="008B4D39" w:rsidRPr="005517B1" w:rsidRDefault="008B4D39" w:rsidP="008C18B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517B1">
        <w:rPr>
          <w:rFonts w:ascii="Times New Roman" w:hAnsi="Times New Roman"/>
          <w:sz w:val="28"/>
          <w:szCs w:val="28"/>
        </w:rPr>
        <w:t xml:space="preserve">СТРУКТУРА </w:t>
      </w:r>
    </w:p>
    <w:p w:rsidR="008B4D39" w:rsidRPr="005517B1" w:rsidRDefault="008B4D39" w:rsidP="008C18B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517B1">
        <w:rPr>
          <w:rFonts w:ascii="Times New Roman" w:hAnsi="Times New Roman"/>
          <w:sz w:val="28"/>
          <w:szCs w:val="28"/>
        </w:rPr>
        <w:t>СЛУЖБЫ ПСИХОЛОГО-ПЕДАГОГИЧЕСКОГО СОПРОВОЖДЕНИЯ УЧАЩИХСЯ С ОВЗ</w:t>
      </w:r>
    </w:p>
    <w:p w:rsidR="008B4D39" w:rsidRPr="00A45E03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727.8pt;margin-top:9.65pt;width:0;height:313.95pt;z-index:251639296" o:connectortype="straight"/>
        </w:pict>
      </w:r>
      <w:r>
        <w:rPr>
          <w:noProof/>
          <w:lang w:eastAsia="ru-RU"/>
        </w:rPr>
        <w:pict>
          <v:shape id="_x0000_s1027" type="#_x0000_t32" style="position:absolute;margin-left:203.55pt;margin-top:9.65pt;width:0;height:313.95pt;z-index:251641344" o:connectortype="straight"/>
        </w:pict>
      </w:r>
      <w:r>
        <w:rPr>
          <w:noProof/>
          <w:lang w:eastAsia="ru-RU"/>
        </w:rPr>
        <w:pict>
          <v:shape id="_x0000_s1028" type="#_x0000_t32" style="position:absolute;margin-left:577.8pt;margin-top:9.65pt;width:0;height:38.25pt;z-index:251666944" o:connectortype="straight"/>
        </w:pict>
      </w:r>
      <w:r>
        <w:rPr>
          <w:noProof/>
          <w:lang w:eastAsia="ru-RU"/>
        </w:rPr>
        <w:pict>
          <v:shape id="_x0000_s1029" type="#_x0000_t32" style="position:absolute;margin-left:358.05pt;margin-top:9.65pt;width:0;height:33.75pt;z-index:251663872" o:connectortype="straight"/>
        </w:pict>
      </w:r>
      <w:r>
        <w:rPr>
          <w:noProof/>
          <w:lang w:eastAsia="ru-RU"/>
        </w:rPr>
        <w:pict>
          <v:shape id="_x0000_s1030" type="#_x0000_t32" style="position:absolute;margin-left:509.55pt;margin-top:14.9pt;width:63pt;height:33pt;z-index:251643392" o:connectortype="straight"/>
        </w:pict>
      </w:r>
      <w:r>
        <w:rPr>
          <w:noProof/>
          <w:lang w:eastAsia="ru-RU"/>
        </w:rPr>
        <w:pict>
          <v:shape id="_x0000_s1031" type="#_x0000_t32" style="position:absolute;margin-left:363.3pt;margin-top:14.9pt;width:63pt;height:33pt;flip:x;z-index:251642368" o:connectortype="straight"/>
        </w:pict>
      </w:r>
      <w:r>
        <w:rPr>
          <w:noProof/>
          <w:lang w:eastAsia="ru-RU"/>
        </w:rPr>
        <w:pict>
          <v:shape id="_x0000_s1032" type="#_x0000_t32" style="position:absolute;margin-left:203.55pt;margin-top:9.65pt;width:222.75pt;height:0;flip:x;z-index:251640320" o:connectortype="straight"/>
        </w:pict>
      </w:r>
      <w:r>
        <w:rPr>
          <w:noProof/>
          <w:lang w:eastAsia="ru-RU"/>
        </w:rPr>
        <w:pict>
          <v:shape id="_x0000_s1033" type="#_x0000_t32" style="position:absolute;margin-left:509.55pt;margin-top:9.65pt;width:218.25pt;height:0;z-index:251638272" o:connectortype="straight"/>
        </w:pic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A45E03">
        <w:rPr>
          <w:rFonts w:ascii="Times New Roman" w:hAnsi="Times New Roman"/>
          <w:b/>
          <w:sz w:val="28"/>
          <w:szCs w:val="28"/>
        </w:rPr>
        <w:t>ДИРЕКТОР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8B4D39" w:rsidRPr="00A45E03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Внешние ресурсы: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:rsidR="008B4D39" w:rsidRPr="00A45E03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Департамент                                                                                     </w:t>
      </w:r>
    </w:p>
    <w:p w:rsidR="008B4D39" w:rsidRPr="00A45E03" w:rsidRDefault="008B4D39" w:rsidP="008C18B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CB4497">
        <w:rPr>
          <w:rFonts w:ascii="Times New Roman" w:hAnsi="Times New Roman"/>
          <w:sz w:val="28"/>
          <w:szCs w:val="28"/>
        </w:rPr>
        <w:t>соц. политики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Зам дир по ВР                                 Зам дир по УВР</w: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4" type="#_x0000_t32" style="position:absolute;margin-left:529.8pt;margin-top:3pt;width:49.5pt;height:85.2pt;flip:x;z-index:251660800" o:connectortype="straight"/>
        </w:pict>
      </w:r>
      <w:r>
        <w:rPr>
          <w:noProof/>
          <w:lang w:eastAsia="ru-RU"/>
        </w:rPr>
        <w:pict>
          <v:shape id="_x0000_s1035" type="#_x0000_t32" style="position:absolute;margin-left:358.05pt;margin-top:3pt;width:39pt;height:85.2pt;z-index:251649536" o:connectortype="straight"/>
        </w:pict>
      </w:r>
      <w:r>
        <w:rPr>
          <w:noProof/>
          <w:lang w:eastAsia="ru-RU"/>
        </w:rPr>
        <w:pict>
          <v:shape id="_x0000_s1036" type="#_x0000_t32" style="position:absolute;margin-left:577.8pt;margin-top:3pt;width:0;height:186.75pt;z-index:251651584" o:connectortype="straight"/>
        </w:pict>
      </w:r>
      <w:r>
        <w:rPr>
          <w:noProof/>
          <w:lang w:eastAsia="ru-RU"/>
        </w:rPr>
        <w:pict>
          <v:shape id="_x0000_s1037" type="#_x0000_t32" style="position:absolute;margin-left:358.05pt;margin-top:6.75pt;width:0;height:183pt;z-index:251650560" o:connectortype="straight"/>
        </w:pict>
      </w:r>
      <w:r>
        <w:rPr>
          <w:noProof/>
          <w:lang w:eastAsia="ru-RU"/>
        </w:rPr>
        <w:pict>
          <v:shape id="_x0000_s1038" type="#_x0000_t32" style="position:absolute;margin-left:577.8pt;margin-top:3pt;width:71.25pt;height:91.5pt;z-index:251648512" o:connectortype="straight"/>
        </w:pict>
      </w:r>
      <w:r>
        <w:rPr>
          <w:noProof/>
          <w:lang w:eastAsia="ru-RU"/>
        </w:rPr>
        <w:pict>
          <v:shape id="_x0000_s1039" type="#_x0000_t32" style="position:absolute;margin-left:281.55pt;margin-top:3pt;width:76.5pt;height:91.5pt;flip:x;z-index:251647488" o:connectortype="straight"/>
        </w:pict>
      </w:r>
      <w:r>
        <w:rPr>
          <w:noProof/>
          <w:lang w:eastAsia="ru-RU"/>
        </w:rPr>
        <w:pict>
          <v:shape id="_x0000_s1040" type="#_x0000_t32" style="position:absolute;margin-left:363.3pt;margin-top:3pt;width:81pt;height:18.75pt;z-index:251644416" o:connectortype="straight"/>
        </w:pict>
      </w:r>
      <w:r>
        <w:rPr>
          <w:noProof/>
          <w:lang w:eastAsia="ru-RU"/>
        </w:rPr>
        <w:pict>
          <v:shape id="_x0000_s1041" type="#_x0000_t32" style="position:absolute;margin-left:489.3pt;margin-top:3pt;width:83.25pt;height:18.75pt;flip:x;z-index:251645440" o:connectortype="straight"/>
        </w:pict>
      </w:r>
      <w:r>
        <w:rPr>
          <w:rFonts w:ascii="Times New Roman" w:hAnsi="Times New Roman"/>
          <w:sz w:val="28"/>
          <w:szCs w:val="28"/>
        </w:rPr>
        <w:t xml:space="preserve">       соц. партнеры,</w: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2" type="#_x0000_t32" style="position:absolute;margin-left:172.05pt;margin-top:1.15pt;width:66.75pt;height:0;z-index:251668992" o:connectortype="straight"/>
        </w:pict>
      </w:r>
      <w:r>
        <w:rPr>
          <w:noProof/>
          <w:lang w:eastAsia="ru-RU"/>
        </w:rPr>
        <w:pict>
          <v:shape id="_x0000_s1043" type="#_x0000_t32" style="position:absolute;margin-left:472.05pt;margin-top:15.4pt;width:8.25pt;height:7.2pt;z-index:251678208" o:connectortype="straight"/>
        </w:pict>
      </w:r>
      <w:r>
        <w:rPr>
          <w:noProof/>
          <w:lang w:eastAsia="ru-RU"/>
        </w:rPr>
        <w:pict>
          <v:shape id="_x0000_s1044" type="#_x0000_t32" style="position:absolute;margin-left:448.05pt;margin-top:15.4pt;width:6pt;height:7.2pt;flip:y;z-index:251677184" o:connectortype="straight"/>
        </w:pict>
      </w:r>
      <w:r>
        <w:rPr>
          <w:noProof/>
          <w:lang w:eastAsia="ru-RU"/>
        </w:rPr>
        <w:pict>
          <v:shape id="_x0000_s1045" type="#_x0000_t32" style="position:absolute;margin-left:464.55pt;margin-top:15.4pt;width:0;height:15.75pt;z-index:251646464" o:connectortype="straight"/>
        </w:pict>
      </w:r>
      <w:r>
        <w:rPr>
          <w:rFonts w:ascii="Times New Roman" w:hAnsi="Times New Roman"/>
          <w:sz w:val="28"/>
          <w:szCs w:val="28"/>
        </w:rPr>
        <w:t xml:space="preserve">учреждения культуры                                                                                           </w:t>
      </w:r>
      <w:r w:rsidRPr="00CB4497">
        <w:rPr>
          <w:rFonts w:ascii="Times New Roman" w:hAnsi="Times New Roman"/>
          <w:b/>
          <w:sz w:val="28"/>
          <w:szCs w:val="28"/>
        </w:rPr>
        <w:t>ППС</w: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и спорта,                                                                                   психолог            соц педагог</w: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oval id="_x0000_s1046" style="position:absolute;margin-left:397.05pt;margin-top:5.7pt;width:132.75pt;height:120pt;z-index:251637248">
            <v:textbox style="mso-next-textbox:#_x0000_s1046">
              <w:txbxContent>
                <w:p w:rsidR="008B4D39" w:rsidRPr="00A45E03" w:rsidRDefault="008B4D39" w:rsidP="008C18B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sz w:val="48"/>
                      <w:szCs w:val="48"/>
                    </w:rPr>
                  </w:pPr>
                  <w:r w:rsidRPr="00A45E03">
                    <w:rPr>
                      <w:rFonts w:ascii="Times New Roman" w:hAnsi="Times New Roman"/>
                      <w:b/>
                      <w:sz w:val="48"/>
                      <w:szCs w:val="48"/>
                    </w:rPr>
                    <w:t>М:</w:t>
                  </w:r>
                </w:p>
                <w:p w:rsidR="008B4D39" w:rsidRPr="003E62DF" w:rsidRDefault="008B4D39" w:rsidP="008C18B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КПН    </w:t>
                  </w:r>
                </w:p>
                <w:p w:rsidR="008B4D39" w:rsidRPr="003E62DF" w:rsidRDefault="008B4D39" w:rsidP="008C18B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  <w:r w:rsidRPr="003E62DF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>ВШК</w:t>
                  </w:r>
                </w:p>
              </w:txbxContent>
            </v:textbox>
          </v:oval>
        </w:pict>
      </w:r>
      <w:r>
        <w:rPr>
          <w:rFonts w:ascii="Times New Roman" w:hAnsi="Times New Roman"/>
          <w:sz w:val="28"/>
          <w:szCs w:val="28"/>
        </w:rPr>
        <w:t xml:space="preserve">      учреждения ДО</w: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7" type="#_x0000_t32" style="position:absolute;margin-left:671.55pt;margin-top:8.4pt;width:56.25pt;height:0;flip:x;z-index:251665920" o:connectortype="straight"/>
        </w:pict>
      </w:r>
      <w:r>
        <w:rPr>
          <w:noProof/>
          <w:lang w:eastAsia="ru-RU"/>
        </w:rPr>
        <w:pict>
          <v:shape id="_x0000_s1048" type="#_x0000_t32" style="position:absolute;margin-left:203.55pt;margin-top:8.4pt;width:57.75pt;height:0;z-index:251664896" o:connectortype="straight"/>
        </w:pic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CB4497">
        <w:rPr>
          <w:rFonts w:ascii="Times New Roman" w:hAnsi="Times New Roman"/>
          <w:b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Pr="00CB4497">
        <w:rPr>
          <w:rFonts w:ascii="Times New Roman" w:hAnsi="Times New Roman"/>
          <w:b/>
          <w:sz w:val="28"/>
          <w:szCs w:val="28"/>
        </w:rPr>
        <w:t>МО</w: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кл руководителей                                                                            уч-предметников</w: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49" type="#_x0000_t32" style="position:absolute;margin-left:597.3pt;margin-top:.95pt;width:33.75pt;height:56.2pt;flip:x;z-index:251659776" o:connectortype="straight"/>
        </w:pict>
      </w:r>
      <w:r>
        <w:rPr>
          <w:noProof/>
          <w:lang w:eastAsia="ru-RU"/>
        </w:rPr>
        <w:pict>
          <v:shape id="_x0000_s1050" type="#_x0000_t32" style="position:absolute;margin-left:300.3pt;margin-top:.95pt;width:53.25pt;height:60pt;z-index:251658752" o:connectortype="straight"/>
        </w:pic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1" type="#_x0000_t32" style="position:absolute;margin-left:518.55pt;margin-top:11.1pt;width:34.5pt;height:33.75pt;z-index:251662848" o:connectortype="straight"/>
        </w:pic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2" type="#_x0000_t32" style="position:absolute;margin-left:376.05pt;margin-top:.25pt;width:32.25pt;height:28.5pt;flip:y;z-index:251661824" o:connectortype="straight"/>
        </w:pic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3" type="#_x0000_t32" style="position:absolute;margin-left:606.3pt;margin-top:8.9pt;width:24.75pt;height:7.5pt;flip:y;z-index:251655680" o:connectortype="straight"/>
        </w:pict>
      </w:r>
      <w:r>
        <w:rPr>
          <w:noProof/>
          <w:lang w:eastAsia="ru-RU"/>
        </w:rPr>
        <w:pict>
          <v:shape id="_x0000_s1054" type="#_x0000_t32" style="position:absolute;margin-left:328.05pt;margin-top:8.9pt;width:21.75pt;height:7.5pt;z-index:251652608" o:connectortype="straight"/>
        </w:pic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ВШУ                                                                                          АП</w: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55" type="#_x0000_t32" style="position:absolute;margin-left:606.3pt;margin-top:14.55pt;width:20.25pt;height:7.5pt;z-index:251656704" o:connectortype="straight"/>
        </w:pict>
      </w:r>
      <w:r>
        <w:rPr>
          <w:noProof/>
          <w:lang w:eastAsia="ru-RU"/>
        </w:rPr>
        <w:pict>
          <v:shape id="_x0000_s1056" type="#_x0000_t32" style="position:absolute;margin-left:386.55pt;margin-top:8.55pt;width:150pt;height:0;z-index:251667968" o:connectortype="straight"/>
        </w:pict>
      </w:r>
      <w:r>
        <w:rPr>
          <w:noProof/>
          <w:lang w:eastAsia="ru-RU"/>
        </w:rPr>
        <w:pict>
          <v:shape id="_x0000_s1057" type="#_x0000_t32" style="position:absolute;margin-left:649.05pt;margin-top:.3pt;width:0;height:14.25pt;z-index:251657728" o:connectortype="straight"/>
        </w:pict>
      </w:r>
      <w:r>
        <w:rPr>
          <w:noProof/>
          <w:lang w:eastAsia="ru-RU"/>
        </w:rPr>
        <w:pict>
          <v:shape id="_x0000_s1058" type="#_x0000_t32" style="position:absolute;margin-left:307.8pt;margin-top:.3pt;width:0;height:14.25pt;z-index:251654656" o:connectortype="straight"/>
        </w:pict>
      </w:r>
      <w:r>
        <w:rPr>
          <w:noProof/>
          <w:lang w:eastAsia="ru-RU"/>
        </w:rPr>
        <w:pict>
          <v:shape id="_x0000_s1059" type="#_x0000_t32" style="position:absolute;margin-left:328.05pt;margin-top:14.55pt;width:21.75pt;height:11.25pt;flip:y;z-index:251653632" o:connectortype="straight"/>
        </w:pic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Pr="00CB4497">
        <w:rPr>
          <w:rFonts w:ascii="Times New Roman" w:hAnsi="Times New Roman"/>
          <w:b/>
          <w:sz w:val="28"/>
          <w:szCs w:val="28"/>
        </w:rPr>
        <w:t>СП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CB4497">
        <w:rPr>
          <w:rFonts w:ascii="Times New Roman" w:hAnsi="Times New Roman"/>
          <w:b/>
          <w:sz w:val="28"/>
          <w:szCs w:val="28"/>
        </w:rPr>
        <w:t>ШМПК</w: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0" type="#_x0000_t32" style="position:absolute;margin-left:172.05pt;margin-top:9.7pt;width:60.75pt;height:0;z-index:251676160" o:connectortype="straight"/>
        </w:pict>
      </w:r>
      <w:r>
        <w:rPr>
          <w:rFonts w:ascii="Times New Roman" w:hAnsi="Times New Roman"/>
          <w:sz w:val="28"/>
          <w:szCs w:val="28"/>
        </w:rPr>
        <w:t xml:space="preserve">      МБУ ЦППМСП                                                  ИПК                                                                                          ИУП</w: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1" type="#_x0000_t32" style="position:absolute;margin-left:583.05pt;margin-top:1.6pt;width:0;height:32.25pt;flip:y;z-index:251675136" o:connectortype="straight"/>
        </w:pict>
      </w:r>
      <w:r>
        <w:rPr>
          <w:noProof/>
          <w:lang w:eastAsia="ru-RU"/>
        </w:rPr>
        <w:pict>
          <v:shape id="_x0000_s1062" type="#_x0000_t32" style="position:absolute;margin-left:358.05pt;margin-top:1.6pt;width:0;height:32.25pt;flip:y;z-index:251674112" o:connectortype="straight"/>
        </w:pict>
      </w:r>
      <w:r>
        <w:rPr>
          <w:rFonts w:ascii="Times New Roman" w:hAnsi="Times New Roman"/>
          <w:sz w:val="28"/>
          <w:szCs w:val="28"/>
        </w:rPr>
        <w:t xml:space="preserve">     мед. учреждения                                                                                  И               Гр              К                                  </w:t>
      </w:r>
    </w:p>
    <w:p w:rsidR="008B4D39" w:rsidRPr="005B7FBF" w:rsidRDefault="008B4D39" w:rsidP="008C18B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63" type="#_x0000_t32" style="position:absolute;margin-left:536.55pt;margin-top:2.75pt;width:0;height:15pt;z-index:251673088" o:connectortype="straight"/>
        </w:pict>
      </w:r>
      <w:r>
        <w:rPr>
          <w:noProof/>
          <w:lang w:eastAsia="ru-RU"/>
        </w:rPr>
        <w:pict>
          <v:shape id="_x0000_s1064" type="#_x0000_t32" style="position:absolute;margin-left:475.8pt;margin-top:2.75pt;width:0;height:15pt;z-index:251672064" o:connectortype="straight"/>
        </w:pict>
      </w:r>
      <w:r>
        <w:rPr>
          <w:noProof/>
          <w:lang w:eastAsia="ru-RU"/>
        </w:rPr>
        <w:pict>
          <v:shape id="_x0000_s1065" type="#_x0000_t32" style="position:absolute;margin-left:408.3pt;margin-top:2.75pt;width:0;height:15pt;z-index:251671040" o:connectortype="straight"/>
        </w:pict>
      </w:r>
      <w:r>
        <w:rPr>
          <w:rFonts w:ascii="Times New Roman" w:hAnsi="Times New Roman"/>
          <w:sz w:val="28"/>
          <w:szCs w:val="28"/>
        </w:rPr>
        <w:t xml:space="preserve">              ПМПК                                                                                                                              </w:t>
      </w:r>
    </w:p>
    <w:p w:rsidR="008B4D39" w:rsidRDefault="008B4D39" w:rsidP="008C18B5">
      <w:pPr>
        <w:spacing w:after="0"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noProof/>
          <w:lang w:eastAsia="ru-RU"/>
        </w:rPr>
        <w:pict>
          <v:shape id="_x0000_s1066" type="#_x0000_t32" style="position:absolute;margin-left:203.55pt;margin-top:1.65pt;width:524.25pt;height:0;z-index:251670016" o:connectortype="straight"/>
        </w:pict>
      </w:r>
    </w:p>
    <w:p w:rsidR="008B4D39" w:rsidRPr="004E2C36" w:rsidRDefault="008B4D39" w:rsidP="008C18B5">
      <w:pPr>
        <w:spacing w:after="0" w:line="240" w:lineRule="auto"/>
        <w:contextualSpacing/>
        <w:rPr>
          <w:rFonts w:ascii="Times New Roman" w:hAnsi="Times New Roman"/>
          <w:sz w:val="16"/>
          <w:szCs w:val="16"/>
        </w:rPr>
      </w:pPr>
      <w:r w:rsidRPr="004E2C36">
        <w:rPr>
          <w:rFonts w:ascii="Times New Roman" w:hAnsi="Times New Roman"/>
          <w:b/>
          <w:sz w:val="16"/>
          <w:szCs w:val="16"/>
        </w:rPr>
        <w:t>Примечание:</w:t>
      </w:r>
      <w:r w:rsidRPr="004E2C3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</w:p>
    <w:p w:rsidR="008B4D39" w:rsidRPr="004E2C36" w:rsidRDefault="008B4D39" w:rsidP="008C18B5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4E2C36">
        <w:rPr>
          <w:rFonts w:ascii="Times New Roman" w:hAnsi="Times New Roman"/>
          <w:sz w:val="16"/>
          <w:szCs w:val="16"/>
        </w:rPr>
        <w:t xml:space="preserve">ППС – психолого-педагогическая служба (1-й, 3-й ЧТ месяца)                         </w:t>
      </w:r>
      <w:r>
        <w:rPr>
          <w:rFonts w:ascii="Times New Roman" w:hAnsi="Times New Roman"/>
          <w:sz w:val="16"/>
          <w:szCs w:val="16"/>
        </w:rPr>
        <w:t xml:space="preserve">           </w:t>
      </w:r>
      <w:r w:rsidRPr="004E2C36">
        <w:rPr>
          <w:rFonts w:ascii="Times New Roman" w:hAnsi="Times New Roman"/>
          <w:sz w:val="16"/>
          <w:szCs w:val="16"/>
        </w:rPr>
        <w:t>М – мониторинг (постоянно)</w:t>
      </w:r>
      <w:r>
        <w:rPr>
          <w:rFonts w:ascii="Times New Roman" w:hAnsi="Times New Roman"/>
          <w:sz w:val="16"/>
          <w:szCs w:val="16"/>
        </w:rPr>
        <w:t xml:space="preserve">                         </w:t>
      </w:r>
      <w:r w:rsidRPr="004E2C36">
        <w:rPr>
          <w:rFonts w:ascii="Times New Roman" w:hAnsi="Times New Roman"/>
          <w:sz w:val="16"/>
          <w:szCs w:val="16"/>
        </w:rPr>
        <w:t>ВШК – внутришкольный контроль (постоянно)</w:t>
      </w:r>
      <w:r>
        <w:rPr>
          <w:rFonts w:ascii="Times New Roman" w:hAnsi="Times New Roman"/>
          <w:sz w:val="16"/>
          <w:szCs w:val="16"/>
        </w:rPr>
        <w:t xml:space="preserve">       </w:t>
      </w:r>
    </w:p>
    <w:p w:rsidR="008B4D39" w:rsidRPr="005517B1" w:rsidRDefault="008B4D39" w:rsidP="005517B1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4E2C36">
        <w:rPr>
          <w:rFonts w:ascii="Times New Roman" w:hAnsi="Times New Roman"/>
          <w:sz w:val="16"/>
          <w:szCs w:val="16"/>
        </w:rPr>
        <w:t xml:space="preserve">ШМПК – школьный медико-педагогический консилиум (3-й ЧТ, по </w:t>
      </w:r>
      <w:r>
        <w:rPr>
          <w:rFonts w:ascii="Times New Roman" w:hAnsi="Times New Roman"/>
          <w:sz w:val="16"/>
          <w:szCs w:val="16"/>
        </w:rPr>
        <w:t xml:space="preserve">необходимости)      </w:t>
      </w:r>
      <w:r w:rsidRPr="004E2C36">
        <w:rPr>
          <w:rFonts w:ascii="Times New Roman" w:hAnsi="Times New Roman"/>
          <w:sz w:val="16"/>
          <w:szCs w:val="16"/>
        </w:rPr>
        <w:t xml:space="preserve">ИПК – индивидуальный план коррекции </w:t>
      </w:r>
      <w:r>
        <w:rPr>
          <w:rFonts w:ascii="Times New Roman" w:hAnsi="Times New Roman"/>
          <w:sz w:val="16"/>
          <w:szCs w:val="16"/>
        </w:rPr>
        <w:t xml:space="preserve">      </w:t>
      </w:r>
      <w:r w:rsidRPr="004E2C36">
        <w:rPr>
          <w:rFonts w:ascii="Times New Roman" w:hAnsi="Times New Roman"/>
          <w:sz w:val="16"/>
          <w:szCs w:val="16"/>
        </w:rPr>
        <w:t>АП – адаптированная программа, СП – Совет профил</w:t>
      </w:r>
      <w:r>
        <w:rPr>
          <w:rFonts w:ascii="Times New Roman" w:hAnsi="Times New Roman"/>
          <w:sz w:val="16"/>
          <w:szCs w:val="16"/>
        </w:rPr>
        <w:t>актики (3-й ЧТ</w:t>
      </w:r>
      <w:r w:rsidRPr="004E2C36">
        <w:rPr>
          <w:rFonts w:ascii="Times New Roman" w:hAnsi="Times New Roman"/>
          <w:sz w:val="16"/>
          <w:szCs w:val="16"/>
        </w:rPr>
        <w:t>)                                                                       КПН – карта педагогического наблюдения (1-е, 15-е число месяца)</w:t>
      </w:r>
      <w:r>
        <w:rPr>
          <w:rFonts w:ascii="Times New Roman" w:hAnsi="Times New Roman"/>
          <w:sz w:val="16"/>
          <w:szCs w:val="16"/>
        </w:rPr>
        <w:t xml:space="preserve">                             </w:t>
      </w:r>
      <w:r w:rsidRPr="004E2C36">
        <w:rPr>
          <w:rFonts w:ascii="Times New Roman" w:hAnsi="Times New Roman"/>
          <w:sz w:val="16"/>
          <w:szCs w:val="16"/>
        </w:rPr>
        <w:t>ИУП – индивидуально-учебный пла</w:t>
      </w:r>
      <w:r>
        <w:rPr>
          <w:rFonts w:ascii="Times New Roman" w:hAnsi="Times New Roman"/>
          <w:sz w:val="16"/>
          <w:szCs w:val="16"/>
        </w:rPr>
        <w:t>н</w:t>
      </w:r>
    </w:p>
    <w:sectPr w:rsidR="008B4D39" w:rsidRPr="005517B1" w:rsidSect="005517B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D39" w:rsidRDefault="008B4D39">
      <w:r>
        <w:separator/>
      </w:r>
    </w:p>
  </w:endnote>
  <w:endnote w:type="continuationSeparator" w:id="0">
    <w:p w:rsidR="008B4D39" w:rsidRDefault="008B4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D39" w:rsidRDefault="008B4D39" w:rsidP="000746B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4D39" w:rsidRDefault="008B4D3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D39" w:rsidRDefault="008B4D39" w:rsidP="004F1A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17</w:t>
    </w:r>
    <w:r>
      <w:rPr>
        <w:rStyle w:val="PageNumber"/>
      </w:rPr>
      <w:fldChar w:fldCharType="end"/>
    </w:r>
  </w:p>
  <w:p w:rsidR="008B4D39" w:rsidRDefault="008B4D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D39" w:rsidRDefault="008B4D39">
      <w:r>
        <w:separator/>
      </w:r>
    </w:p>
  </w:footnote>
  <w:footnote w:type="continuationSeparator" w:id="0">
    <w:p w:rsidR="008B4D39" w:rsidRDefault="008B4D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D39" w:rsidRDefault="008B4D39" w:rsidP="00D65424">
    <w:pPr>
      <w:pStyle w:val="Header"/>
      <w:spacing w:after="0" w:line="240" w:lineRule="auto"/>
      <w:jc w:val="center"/>
      <w:rPr>
        <w:rFonts w:ascii="Times New Roman" w:hAnsi="Times New Roman"/>
      </w:rPr>
    </w:pPr>
    <w:r w:rsidRPr="00D65424">
      <w:rPr>
        <w:rFonts w:ascii="Times New Roman" w:hAnsi="Times New Roman"/>
      </w:rPr>
      <w:t>Министерство образования и науки Пермского края</w:t>
    </w:r>
  </w:p>
  <w:p w:rsidR="008B4D39" w:rsidRDefault="008B4D39" w:rsidP="00D65424">
    <w:pPr>
      <w:pStyle w:val="Header"/>
      <w:spacing w:after="0" w:line="240" w:lineRule="auto"/>
      <w:jc w:val="center"/>
      <w:rPr>
        <w:rFonts w:ascii="Times New Roman" w:hAnsi="Times New Roman"/>
      </w:rPr>
    </w:pPr>
    <w:r>
      <w:rPr>
        <w:rFonts w:ascii="Times New Roman" w:hAnsi="Times New Roman"/>
      </w:rPr>
      <w:t>Департамент образования администрации г. Перми</w:t>
    </w:r>
  </w:p>
  <w:p w:rsidR="008B4D39" w:rsidRDefault="008B4D39" w:rsidP="00D65424">
    <w:pPr>
      <w:pStyle w:val="Header"/>
      <w:spacing w:after="0" w:line="240" w:lineRule="auto"/>
      <w:jc w:val="center"/>
      <w:rPr>
        <w:rFonts w:ascii="Times New Roman" w:hAnsi="Times New Roman"/>
      </w:rPr>
    </w:pPr>
    <w:r w:rsidRPr="00D65424">
      <w:rPr>
        <w:rFonts w:ascii="Times New Roman" w:hAnsi="Times New Roman"/>
      </w:rPr>
      <w:t xml:space="preserve">Муниципальное автономное общеобразовательное учреждение </w:t>
    </w:r>
  </w:p>
  <w:p w:rsidR="008B4D39" w:rsidRPr="00D65424" w:rsidRDefault="008B4D39" w:rsidP="00D65424">
    <w:pPr>
      <w:pStyle w:val="Header"/>
      <w:spacing w:after="0" w:line="240" w:lineRule="auto"/>
      <w:jc w:val="center"/>
      <w:rPr>
        <w:rFonts w:ascii="Times New Roman" w:hAnsi="Times New Roman"/>
      </w:rPr>
    </w:pPr>
    <w:r w:rsidRPr="00D65424">
      <w:rPr>
        <w:rFonts w:ascii="Times New Roman" w:hAnsi="Times New Roman"/>
      </w:rPr>
      <w:t>«Средняя общеобразовательная школа № 6 имени Героя России С.Л. Яшкина» г.Перми</w:t>
    </w:r>
  </w:p>
  <w:p w:rsidR="008B4D39" w:rsidRPr="00B4318A" w:rsidRDefault="008B4D39" w:rsidP="00B4318A">
    <w:pPr>
      <w:spacing w:after="0" w:line="240" w:lineRule="auto"/>
    </w:pPr>
    <w:r w:rsidRPr="00D65424">
      <w:rPr>
        <w:rFonts w:ascii="Times New Roman" w:hAnsi="Times New Roman"/>
      </w:rPr>
      <w:t>614068, г.Пермь, ул. Екатерининская, 174</w:t>
    </w:r>
    <w:r>
      <w:rPr>
        <w:rFonts w:ascii="Times New Roman" w:hAnsi="Times New Roman"/>
      </w:rPr>
      <w:t xml:space="preserve">, </w:t>
    </w:r>
    <w:r w:rsidRPr="00B4318A">
      <w:rPr>
        <w:rFonts w:ascii="Times New Roman" w:hAnsi="Times New Roman"/>
        <w:lang w:val="en-US"/>
      </w:rPr>
      <w:t>e</w:t>
    </w:r>
    <w:r w:rsidRPr="00B4318A">
      <w:rPr>
        <w:rFonts w:ascii="Times New Roman" w:hAnsi="Times New Roman"/>
      </w:rPr>
      <w:t>-</w:t>
    </w:r>
    <w:r w:rsidRPr="00B4318A">
      <w:rPr>
        <w:rFonts w:ascii="Times New Roman" w:hAnsi="Times New Roman"/>
        <w:lang w:val="en-US"/>
      </w:rPr>
      <w:t>mail</w:t>
    </w:r>
    <w:r w:rsidRPr="00B4318A">
      <w:rPr>
        <w:rFonts w:ascii="Times New Roman" w:hAnsi="Times New Roman"/>
      </w:rPr>
      <w:t xml:space="preserve">: </w:t>
    </w:r>
    <w:hyperlink r:id="rId1" w:history="1">
      <w:r w:rsidRPr="004F1A7A">
        <w:rPr>
          <w:rStyle w:val="Hyperlink"/>
          <w:rFonts w:ascii="Times New Roman" w:hAnsi="Times New Roman"/>
          <w:lang w:val="en-US"/>
        </w:rPr>
        <w:t>info</w:t>
      </w:r>
      <w:r w:rsidRPr="00B4318A">
        <w:rPr>
          <w:rStyle w:val="Hyperlink"/>
          <w:rFonts w:ascii="Times New Roman" w:hAnsi="Times New Roman"/>
        </w:rPr>
        <w:t>-</w:t>
      </w:r>
      <w:r w:rsidRPr="004F1A7A">
        <w:rPr>
          <w:rStyle w:val="Hyperlink"/>
          <w:rFonts w:ascii="Times New Roman" w:hAnsi="Times New Roman"/>
          <w:lang w:val="en-US"/>
        </w:rPr>
        <w:t>sch</w:t>
      </w:r>
      <w:r w:rsidRPr="00B4318A">
        <w:rPr>
          <w:rStyle w:val="Hyperlink"/>
          <w:rFonts w:ascii="Times New Roman" w:hAnsi="Times New Roman"/>
        </w:rPr>
        <w:t>6@</w:t>
      </w:r>
      <w:r w:rsidRPr="004F1A7A">
        <w:rPr>
          <w:rStyle w:val="Hyperlink"/>
          <w:rFonts w:ascii="Times New Roman" w:hAnsi="Times New Roman"/>
          <w:lang w:val="en-US"/>
        </w:rPr>
        <w:t>mail</w:t>
      </w:r>
      <w:r w:rsidRPr="00B4318A">
        <w:rPr>
          <w:rStyle w:val="Hyperlink"/>
          <w:rFonts w:ascii="Times New Roman" w:hAnsi="Times New Roman"/>
        </w:rPr>
        <w:t>.</w:t>
      </w:r>
      <w:r w:rsidRPr="004F1A7A">
        <w:rPr>
          <w:rStyle w:val="Hyperlink"/>
          <w:rFonts w:ascii="Times New Roman" w:hAnsi="Times New Roman"/>
          <w:lang w:val="en-US"/>
        </w:rPr>
        <w:t>ru</w:t>
      </w:r>
    </w:hyperlink>
    <w:r>
      <w:rPr>
        <w:rFonts w:ascii="Times New Roman" w:hAnsi="Times New Roman"/>
      </w:rPr>
      <w:t xml:space="preserve">, </w:t>
    </w:r>
    <w:r w:rsidRPr="00B4318A">
      <w:rPr>
        <w:rFonts w:ascii="Times New Roman" w:hAnsi="Times New Roman"/>
      </w:rPr>
      <w:t>т. 236-26-74</w:t>
    </w:r>
  </w:p>
  <w:p w:rsidR="008B4D39" w:rsidRPr="00D65424" w:rsidRDefault="008B4D39" w:rsidP="00D65424">
    <w:pPr>
      <w:pStyle w:val="Header"/>
      <w:spacing w:after="0" w:line="240" w:lineRule="auto"/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D0D1C"/>
    <w:multiLevelType w:val="hybridMultilevel"/>
    <w:tmpl w:val="4080EC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0A3600"/>
    <w:multiLevelType w:val="hybridMultilevel"/>
    <w:tmpl w:val="CE3EC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C42BE"/>
    <w:multiLevelType w:val="hybridMultilevel"/>
    <w:tmpl w:val="9022E2D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139F792A"/>
    <w:multiLevelType w:val="hybridMultilevel"/>
    <w:tmpl w:val="036824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424DBD"/>
    <w:multiLevelType w:val="hybridMultilevel"/>
    <w:tmpl w:val="3070C1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DA1D5A"/>
    <w:multiLevelType w:val="hybridMultilevel"/>
    <w:tmpl w:val="8228BF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D201E18"/>
    <w:multiLevelType w:val="hybridMultilevel"/>
    <w:tmpl w:val="673E4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15AA8"/>
    <w:multiLevelType w:val="multilevel"/>
    <w:tmpl w:val="5D1A2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44C3F09"/>
    <w:multiLevelType w:val="hybridMultilevel"/>
    <w:tmpl w:val="EA0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3A4E75"/>
    <w:multiLevelType w:val="hybridMultilevel"/>
    <w:tmpl w:val="3160B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701F4"/>
    <w:multiLevelType w:val="hybridMultilevel"/>
    <w:tmpl w:val="4AA8A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C06E37"/>
    <w:multiLevelType w:val="hybridMultilevel"/>
    <w:tmpl w:val="88F247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BA2176"/>
    <w:multiLevelType w:val="hybridMultilevel"/>
    <w:tmpl w:val="C396C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2A6E9B"/>
    <w:multiLevelType w:val="hybridMultilevel"/>
    <w:tmpl w:val="93FE16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BF0E87"/>
    <w:multiLevelType w:val="multilevel"/>
    <w:tmpl w:val="215E8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41B3840"/>
    <w:multiLevelType w:val="hybridMultilevel"/>
    <w:tmpl w:val="607275A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3F9877EC"/>
    <w:multiLevelType w:val="hybridMultilevel"/>
    <w:tmpl w:val="E7AC77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36B289F"/>
    <w:multiLevelType w:val="hybridMultilevel"/>
    <w:tmpl w:val="3148EA84"/>
    <w:lvl w:ilvl="0" w:tplc="895CF8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1D3C74"/>
    <w:multiLevelType w:val="hybridMultilevel"/>
    <w:tmpl w:val="3D520644"/>
    <w:lvl w:ilvl="0" w:tplc="96DE42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1225336"/>
    <w:multiLevelType w:val="hybridMultilevel"/>
    <w:tmpl w:val="E960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63926"/>
    <w:multiLevelType w:val="hybridMultilevel"/>
    <w:tmpl w:val="3468C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925A1C"/>
    <w:multiLevelType w:val="hybridMultilevel"/>
    <w:tmpl w:val="60B21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57687E"/>
    <w:multiLevelType w:val="hybridMultilevel"/>
    <w:tmpl w:val="CCE29D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11"/>
  </w:num>
  <w:num w:numId="5">
    <w:abstractNumId w:val="2"/>
  </w:num>
  <w:num w:numId="6">
    <w:abstractNumId w:val="19"/>
  </w:num>
  <w:num w:numId="7">
    <w:abstractNumId w:val="10"/>
  </w:num>
  <w:num w:numId="8">
    <w:abstractNumId w:val="21"/>
  </w:num>
  <w:num w:numId="9">
    <w:abstractNumId w:val="17"/>
  </w:num>
  <w:num w:numId="10">
    <w:abstractNumId w:val="18"/>
  </w:num>
  <w:num w:numId="11">
    <w:abstractNumId w:val="6"/>
  </w:num>
  <w:num w:numId="12">
    <w:abstractNumId w:val="13"/>
  </w:num>
  <w:num w:numId="13">
    <w:abstractNumId w:val="20"/>
  </w:num>
  <w:num w:numId="14">
    <w:abstractNumId w:val="9"/>
  </w:num>
  <w:num w:numId="15">
    <w:abstractNumId w:val="7"/>
  </w:num>
  <w:num w:numId="16">
    <w:abstractNumId w:val="12"/>
  </w:num>
  <w:num w:numId="17">
    <w:abstractNumId w:val="1"/>
  </w:num>
  <w:num w:numId="18">
    <w:abstractNumId w:val="4"/>
  </w:num>
  <w:num w:numId="19">
    <w:abstractNumId w:val="22"/>
  </w:num>
  <w:num w:numId="20">
    <w:abstractNumId w:val="16"/>
  </w:num>
  <w:num w:numId="21">
    <w:abstractNumId w:val="5"/>
  </w:num>
  <w:num w:numId="22">
    <w:abstractNumId w:val="0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E19"/>
    <w:rsid w:val="0002499B"/>
    <w:rsid w:val="0002537E"/>
    <w:rsid w:val="0004062C"/>
    <w:rsid w:val="0007445D"/>
    <w:rsid w:val="000746B3"/>
    <w:rsid w:val="0008323F"/>
    <w:rsid w:val="000A1EE0"/>
    <w:rsid w:val="000A7195"/>
    <w:rsid w:val="000C1681"/>
    <w:rsid w:val="000D57B4"/>
    <w:rsid w:val="000E4F6F"/>
    <w:rsid w:val="000F0FD9"/>
    <w:rsid w:val="00154FD8"/>
    <w:rsid w:val="001725CC"/>
    <w:rsid w:val="001754FD"/>
    <w:rsid w:val="00176FCB"/>
    <w:rsid w:val="00181DA2"/>
    <w:rsid w:val="001F3307"/>
    <w:rsid w:val="00227ED1"/>
    <w:rsid w:val="00241460"/>
    <w:rsid w:val="00247B39"/>
    <w:rsid w:val="002550B6"/>
    <w:rsid w:val="00276E44"/>
    <w:rsid w:val="00280B48"/>
    <w:rsid w:val="00285CA2"/>
    <w:rsid w:val="00292502"/>
    <w:rsid w:val="00295A8A"/>
    <w:rsid w:val="002A6923"/>
    <w:rsid w:val="002C6AA6"/>
    <w:rsid w:val="002F689C"/>
    <w:rsid w:val="00306392"/>
    <w:rsid w:val="00347487"/>
    <w:rsid w:val="00360AC3"/>
    <w:rsid w:val="003615D7"/>
    <w:rsid w:val="003679CA"/>
    <w:rsid w:val="003B3659"/>
    <w:rsid w:val="003B643A"/>
    <w:rsid w:val="003C0F90"/>
    <w:rsid w:val="003C7A13"/>
    <w:rsid w:val="003D52D7"/>
    <w:rsid w:val="003E18F8"/>
    <w:rsid w:val="003E62DF"/>
    <w:rsid w:val="003F7CE8"/>
    <w:rsid w:val="00432AE0"/>
    <w:rsid w:val="004764A9"/>
    <w:rsid w:val="004B460F"/>
    <w:rsid w:val="004C76EF"/>
    <w:rsid w:val="004D0EA3"/>
    <w:rsid w:val="004E1A94"/>
    <w:rsid w:val="004E2C36"/>
    <w:rsid w:val="004F1A7A"/>
    <w:rsid w:val="005317DD"/>
    <w:rsid w:val="0053340D"/>
    <w:rsid w:val="00550E83"/>
    <w:rsid w:val="005517B1"/>
    <w:rsid w:val="005565B2"/>
    <w:rsid w:val="005725C0"/>
    <w:rsid w:val="00572F39"/>
    <w:rsid w:val="005761AF"/>
    <w:rsid w:val="005A4C45"/>
    <w:rsid w:val="005B7FBF"/>
    <w:rsid w:val="005C46E6"/>
    <w:rsid w:val="005E0698"/>
    <w:rsid w:val="005F1E31"/>
    <w:rsid w:val="006049A2"/>
    <w:rsid w:val="006546B8"/>
    <w:rsid w:val="00673C98"/>
    <w:rsid w:val="00694D45"/>
    <w:rsid w:val="006D5489"/>
    <w:rsid w:val="006E5BDA"/>
    <w:rsid w:val="006F2B0C"/>
    <w:rsid w:val="00720E19"/>
    <w:rsid w:val="00731AD2"/>
    <w:rsid w:val="0075691B"/>
    <w:rsid w:val="00762158"/>
    <w:rsid w:val="007639A1"/>
    <w:rsid w:val="0079711A"/>
    <w:rsid w:val="007A2BB6"/>
    <w:rsid w:val="007A3EEF"/>
    <w:rsid w:val="00802FB8"/>
    <w:rsid w:val="00811032"/>
    <w:rsid w:val="008318EA"/>
    <w:rsid w:val="0085605F"/>
    <w:rsid w:val="00875730"/>
    <w:rsid w:val="00883333"/>
    <w:rsid w:val="008844AA"/>
    <w:rsid w:val="00890258"/>
    <w:rsid w:val="008B4D39"/>
    <w:rsid w:val="008C18B5"/>
    <w:rsid w:val="008D2A5B"/>
    <w:rsid w:val="00913BF8"/>
    <w:rsid w:val="00913FDD"/>
    <w:rsid w:val="00915E52"/>
    <w:rsid w:val="009404DB"/>
    <w:rsid w:val="00942894"/>
    <w:rsid w:val="00980B25"/>
    <w:rsid w:val="00987E0D"/>
    <w:rsid w:val="009B49D5"/>
    <w:rsid w:val="009C3B5D"/>
    <w:rsid w:val="009D1ED5"/>
    <w:rsid w:val="009D6A8A"/>
    <w:rsid w:val="00A055AE"/>
    <w:rsid w:val="00A11583"/>
    <w:rsid w:val="00A125D2"/>
    <w:rsid w:val="00A13E96"/>
    <w:rsid w:val="00A45E03"/>
    <w:rsid w:val="00A47D70"/>
    <w:rsid w:val="00A538E1"/>
    <w:rsid w:val="00A9346F"/>
    <w:rsid w:val="00A9638F"/>
    <w:rsid w:val="00AB2F0B"/>
    <w:rsid w:val="00AB2F15"/>
    <w:rsid w:val="00B14157"/>
    <w:rsid w:val="00B304D2"/>
    <w:rsid w:val="00B4318A"/>
    <w:rsid w:val="00BA6B6D"/>
    <w:rsid w:val="00BB5BF8"/>
    <w:rsid w:val="00BC74CA"/>
    <w:rsid w:val="00BD05F7"/>
    <w:rsid w:val="00BD38DC"/>
    <w:rsid w:val="00C1180F"/>
    <w:rsid w:val="00C17509"/>
    <w:rsid w:val="00C50535"/>
    <w:rsid w:val="00C5643A"/>
    <w:rsid w:val="00C76660"/>
    <w:rsid w:val="00CA3D4B"/>
    <w:rsid w:val="00CA7409"/>
    <w:rsid w:val="00CB008C"/>
    <w:rsid w:val="00CB1BE3"/>
    <w:rsid w:val="00CB2254"/>
    <w:rsid w:val="00CB4497"/>
    <w:rsid w:val="00CB75C1"/>
    <w:rsid w:val="00CC0D41"/>
    <w:rsid w:val="00CC64A0"/>
    <w:rsid w:val="00CD5BC3"/>
    <w:rsid w:val="00CE6BBE"/>
    <w:rsid w:val="00D04239"/>
    <w:rsid w:val="00D31F94"/>
    <w:rsid w:val="00D47463"/>
    <w:rsid w:val="00D65424"/>
    <w:rsid w:val="00D93471"/>
    <w:rsid w:val="00D97DCA"/>
    <w:rsid w:val="00DA5E0F"/>
    <w:rsid w:val="00DC3A36"/>
    <w:rsid w:val="00DD6CE3"/>
    <w:rsid w:val="00E00522"/>
    <w:rsid w:val="00E139B0"/>
    <w:rsid w:val="00E331EA"/>
    <w:rsid w:val="00E35950"/>
    <w:rsid w:val="00E373CC"/>
    <w:rsid w:val="00E37796"/>
    <w:rsid w:val="00E472EC"/>
    <w:rsid w:val="00E51827"/>
    <w:rsid w:val="00E7187D"/>
    <w:rsid w:val="00E75365"/>
    <w:rsid w:val="00E754E3"/>
    <w:rsid w:val="00E7612B"/>
    <w:rsid w:val="00EA1963"/>
    <w:rsid w:val="00ED4206"/>
    <w:rsid w:val="00EE1E57"/>
    <w:rsid w:val="00F06956"/>
    <w:rsid w:val="00F26961"/>
    <w:rsid w:val="00F3048A"/>
    <w:rsid w:val="00F30A49"/>
    <w:rsid w:val="00F413C5"/>
    <w:rsid w:val="00F46298"/>
    <w:rsid w:val="00F515D7"/>
    <w:rsid w:val="00F57499"/>
    <w:rsid w:val="00F6182C"/>
    <w:rsid w:val="00F80A28"/>
    <w:rsid w:val="00F84C81"/>
    <w:rsid w:val="00FA1E9E"/>
    <w:rsid w:val="00FF7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E57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link w:val="Heading4Char"/>
    <w:uiPriority w:val="99"/>
    <w:qFormat/>
    <w:rsid w:val="00C7666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C7666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720E1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318EA"/>
    <w:pPr>
      <w:ind w:left="720"/>
      <w:contextualSpacing/>
    </w:pPr>
  </w:style>
  <w:style w:type="paragraph" w:customStyle="1" w:styleId="Style25">
    <w:name w:val="Style25"/>
    <w:basedOn w:val="Normal"/>
    <w:uiPriority w:val="99"/>
    <w:rsid w:val="001754FD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0C16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0C1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C16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C1681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0C16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C1681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694D45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A1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196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154FD8"/>
    <w:rPr>
      <w:rFonts w:cs="Times New Roman"/>
    </w:rPr>
  </w:style>
  <w:style w:type="character" w:customStyle="1" w:styleId="c0">
    <w:name w:val="c0"/>
    <w:basedOn w:val="DefaultParagraphFont"/>
    <w:uiPriority w:val="99"/>
    <w:rsid w:val="00241460"/>
    <w:rPr>
      <w:rFonts w:cs="Times New Roman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E37796"/>
    <w:rPr>
      <w:rFonts w:ascii="Segoe UI" w:eastAsia="Times New Roman" w:hAnsi="Segoe UI" w:cs="Segoe UI"/>
      <w:sz w:val="24"/>
      <w:szCs w:val="24"/>
      <w:shd w:val="clear" w:color="auto" w:fill="FFFFFF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E37796"/>
    <w:rPr>
      <w:rFonts w:ascii="Arial" w:eastAsia="Times New Roman" w:hAnsi="Arial" w:cs="Arial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E37796"/>
    <w:pPr>
      <w:shd w:val="clear" w:color="auto" w:fill="FFFFFF"/>
      <w:spacing w:after="0" w:line="240" w:lineRule="atLeast"/>
    </w:pPr>
    <w:rPr>
      <w:rFonts w:ascii="Segoe UI" w:hAnsi="Segoe UI" w:cs="Segoe UI"/>
      <w:sz w:val="24"/>
      <w:szCs w:val="24"/>
      <w:lang w:eastAsia="ru-RU"/>
    </w:rPr>
  </w:style>
  <w:style w:type="paragraph" w:customStyle="1" w:styleId="20">
    <w:name w:val="Основной текст (2)"/>
    <w:basedOn w:val="Normal"/>
    <w:link w:val="2"/>
    <w:uiPriority w:val="99"/>
    <w:rsid w:val="00E37796"/>
    <w:pPr>
      <w:shd w:val="clear" w:color="auto" w:fill="FFFFFF"/>
      <w:spacing w:after="0" w:line="240" w:lineRule="atLeast"/>
    </w:pPr>
    <w:rPr>
      <w:rFonts w:ascii="Arial" w:hAnsi="Arial" w:cs="Arial"/>
      <w:sz w:val="26"/>
      <w:szCs w:val="26"/>
      <w:lang w:eastAsia="ru-RU"/>
    </w:rPr>
  </w:style>
  <w:style w:type="character" w:customStyle="1" w:styleId="Garamond">
    <w:name w:val="Основной текст + Garamond"/>
    <w:aliases w:val="10,5 pt,Малые прописные,Интервал 0 pt"/>
    <w:basedOn w:val="a"/>
    <w:uiPriority w:val="99"/>
    <w:rsid w:val="00CC64A0"/>
    <w:rPr>
      <w:rFonts w:ascii="Garamond" w:hAnsi="Garamond" w:cs="Garamond"/>
      <w:smallCaps/>
      <w:spacing w:val="10"/>
      <w:sz w:val="21"/>
      <w:szCs w:val="21"/>
    </w:rPr>
  </w:style>
  <w:style w:type="character" w:customStyle="1" w:styleId="a0">
    <w:name w:val="Подпись к таблице_"/>
    <w:basedOn w:val="DefaultParagraphFont"/>
    <w:link w:val="a1"/>
    <w:uiPriority w:val="99"/>
    <w:locked/>
    <w:rsid w:val="00CC64A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1">
    <w:name w:val="Подпись к таблице"/>
    <w:basedOn w:val="Normal"/>
    <w:link w:val="a0"/>
    <w:uiPriority w:val="99"/>
    <w:rsid w:val="00CC64A0"/>
    <w:pPr>
      <w:shd w:val="clear" w:color="auto" w:fill="FFFFFF"/>
      <w:spacing w:after="0" w:line="240" w:lineRule="atLeast"/>
    </w:pPr>
    <w:rPr>
      <w:rFonts w:ascii="Times New Roman" w:eastAsia="Times New Roman" w:hAnsi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47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6.aghost.biz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nfo-sch6@mail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youtu.be/dD8cO-2ww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outu.be/yZFXVVIDA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-sch6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1336</TotalTime>
  <Pages>18</Pages>
  <Words>4992</Words>
  <Characters>28459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School6-2</dc:creator>
  <cp:keywords/>
  <dc:description/>
  <cp:lastModifiedBy>Ljadova-NV</cp:lastModifiedBy>
  <cp:revision>28</cp:revision>
  <dcterms:created xsi:type="dcterms:W3CDTF">2019-08-26T12:43:00Z</dcterms:created>
  <dcterms:modified xsi:type="dcterms:W3CDTF">2019-09-03T11:42:00Z</dcterms:modified>
</cp:coreProperties>
</file>